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УТВЕРЖДАЮ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Заместитель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Министра образования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>Республики Беларусь</w:t>
      </w:r>
    </w:p>
    <w:p w:rsidR="00C74417" w:rsidRPr="007948D2" w:rsidRDefault="00C7441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 w:rsidRPr="007948D2">
        <w:rPr>
          <w:sz w:val="30"/>
          <w:szCs w:val="30"/>
        </w:rPr>
        <w:t xml:space="preserve">                  Р.С.Сидоренко</w:t>
      </w:r>
    </w:p>
    <w:p w:rsidR="00C74417" w:rsidRPr="007948D2" w:rsidRDefault="007F34C7" w:rsidP="00C74417">
      <w:pPr>
        <w:pStyle w:val="22"/>
        <w:spacing w:line="280" w:lineRule="exact"/>
        <w:ind w:left="5103" w:right="284"/>
        <w:rPr>
          <w:sz w:val="30"/>
          <w:szCs w:val="30"/>
        </w:rPr>
      </w:pPr>
      <w:r>
        <w:rPr>
          <w:sz w:val="30"/>
          <w:szCs w:val="30"/>
        </w:rPr>
        <w:t>21 июля</w:t>
      </w:r>
      <w:r w:rsidR="00C74417" w:rsidRPr="007948D2">
        <w:rPr>
          <w:sz w:val="30"/>
          <w:szCs w:val="30"/>
        </w:rPr>
        <w:t xml:space="preserve"> 2017 г.</w:t>
      </w:r>
    </w:p>
    <w:p w:rsidR="00C74417" w:rsidRPr="008377BF" w:rsidRDefault="00C74417" w:rsidP="00B1301C">
      <w:pPr>
        <w:pStyle w:val="22"/>
        <w:tabs>
          <w:tab w:val="left" w:pos="5670"/>
        </w:tabs>
        <w:spacing w:line="360" w:lineRule="auto"/>
        <w:ind w:right="282"/>
        <w:jc w:val="center"/>
        <w:rPr>
          <w:sz w:val="30"/>
          <w:szCs w:val="30"/>
        </w:rPr>
      </w:pP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ИНСТРУКТИВНО-МЕТОДИЧЕСКОЕ ПИСЬМО</w:t>
      </w:r>
    </w:p>
    <w:p w:rsidR="00C74417" w:rsidRPr="007948D2" w:rsidRDefault="00C74417" w:rsidP="00C74417">
      <w:pPr>
        <w:pStyle w:val="22"/>
        <w:ind w:right="282"/>
        <w:jc w:val="center"/>
        <w:rPr>
          <w:b/>
          <w:sz w:val="30"/>
          <w:szCs w:val="30"/>
        </w:rPr>
      </w:pPr>
      <w:r w:rsidRPr="007948D2">
        <w:rPr>
          <w:b/>
          <w:sz w:val="30"/>
          <w:szCs w:val="30"/>
        </w:rPr>
        <w:t>МИНИСТЕРСТВА ОБРАЗОВАНИЯ РЕСПУБЛИКИ БЕЛАРУСЬ</w:t>
      </w:r>
    </w:p>
    <w:p w:rsidR="00196F4B" w:rsidRPr="002E47CB" w:rsidRDefault="00196F4B" w:rsidP="00196F4B">
      <w:pPr>
        <w:spacing w:after="0" w:line="240" w:lineRule="auto"/>
        <w:jc w:val="right"/>
        <w:rPr>
          <w:rFonts w:ascii="Times New Roman" w:hAnsi="Times New Roman"/>
          <w:sz w:val="30"/>
          <w:szCs w:val="30"/>
        </w:rPr>
      </w:pPr>
    </w:p>
    <w:p w:rsidR="00196F4B" w:rsidRPr="002E47CB" w:rsidRDefault="00196F4B" w:rsidP="00196F4B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</w:rPr>
      </w:pPr>
      <w:r w:rsidRPr="002E47CB">
        <w:rPr>
          <w:rFonts w:ascii="Times New Roman" w:hAnsi="Times New Roman"/>
          <w:b/>
          <w:caps/>
          <w:sz w:val="30"/>
          <w:szCs w:val="30"/>
        </w:rPr>
        <w:t>Особенности организации образоваТельного процесса при изучении учебнЫХ предметОВ</w:t>
      </w:r>
    </w:p>
    <w:p w:rsidR="00196F4B" w:rsidRPr="002E47CB" w:rsidRDefault="00196F4B" w:rsidP="00196F4B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  <w:u w:val="single"/>
          <w:lang w:val="be-BY"/>
        </w:rPr>
      </w:pPr>
      <w:r w:rsidRPr="002E47CB">
        <w:rPr>
          <w:rFonts w:ascii="Times New Roman" w:hAnsi="Times New Roman"/>
          <w:b/>
          <w:caps/>
          <w:sz w:val="30"/>
          <w:szCs w:val="30"/>
          <w:u w:val="single"/>
          <w:lang w:val="be-BY"/>
        </w:rPr>
        <w:t>«Всемирная история» и «История Беларуси»</w:t>
      </w:r>
    </w:p>
    <w:p w:rsidR="00196F4B" w:rsidRPr="002E47CB" w:rsidRDefault="00196F4B" w:rsidP="00196F4B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30"/>
          <w:szCs w:val="30"/>
          <w:u w:val="single"/>
          <w:lang w:val="be-BY"/>
        </w:rPr>
      </w:pP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eastAsia="Batang" w:hAnsi="Times New Roman"/>
          <w:sz w:val="30"/>
          <w:szCs w:val="30"/>
          <w:lang w:eastAsia="ko-KR"/>
        </w:rPr>
      </w:pPr>
      <w:r w:rsidRPr="002E47CB">
        <w:rPr>
          <w:rFonts w:ascii="Times New Roman" w:eastAsia="Batang" w:hAnsi="Times New Roman"/>
          <w:sz w:val="30"/>
          <w:szCs w:val="30"/>
          <w:lang w:eastAsia="ko-KR"/>
        </w:rPr>
        <w:t xml:space="preserve">Обучение </w:t>
      </w:r>
      <w:r w:rsidRPr="002E47CB">
        <w:rPr>
          <w:rFonts w:ascii="Times New Roman" w:eastAsia="Batang" w:hAnsi="Times New Roman"/>
          <w:b/>
          <w:bCs/>
          <w:sz w:val="30"/>
          <w:szCs w:val="30"/>
          <w:lang w:eastAsia="ko-KR"/>
        </w:rPr>
        <w:t>истории</w:t>
      </w:r>
      <w:r w:rsidRPr="002E47CB">
        <w:rPr>
          <w:rFonts w:ascii="Times New Roman" w:eastAsia="Batang" w:hAnsi="Times New Roman"/>
          <w:sz w:val="30"/>
          <w:szCs w:val="30"/>
          <w:lang w:eastAsia="ko-KR"/>
        </w:rPr>
        <w:t xml:space="preserve"> в учреждениях общего среднего образования должно быть направлено на:</w:t>
      </w:r>
    </w:p>
    <w:p w:rsidR="00196F4B" w:rsidRPr="002E47CB" w:rsidRDefault="00196F4B" w:rsidP="00196F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овладение учащимися основами систематизированных научных знаний о всемирном общественно-историческом процессе и роли в нем Беларуси, необходимых для понимания современного этапа развития общества, прогнозирования собственной жизнедеятельности и профессионального самоопределения;</w:t>
      </w:r>
    </w:p>
    <w:p w:rsidR="00196F4B" w:rsidRPr="002E47CB" w:rsidRDefault="00196F4B" w:rsidP="00196F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приобщение учащихся к достижениям отечественной и мировой культуры, осознание самоценности и уникальности культурно-исторического наследия Беларуси, формирование умения ценить культурное разнообразие;</w:t>
      </w:r>
    </w:p>
    <w:p w:rsidR="00196F4B" w:rsidRPr="002E47CB" w:rsidRDefault="00196F4B" w:rsidP="00196F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</w:rPr>
        <w:t>формирование у учащихся исторической памяти и национальной идентичност</w:t>
      </w:r>
      <w:r w:rsidRPr="002E47CB">
        <w:rPr>
          <w:rFonts w:ascii="Times New Roman" w:eastAsia="Batang" w:hAnsi="Times New Roman"/>
          <w:sz w:val="30"/>
          <w:szCs w:val="30"/>
          <w:lang w:eastAsia="ko-KR"/>
        </w:rPr>
        <w:t xml:space="preserve">и, ценностных ориентаций на основе идей гуманизма и гражданского патриотизма, принципов гражданского общества и правового государства.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</w:pPr>
      <w:r w:rsidRPr="002E47CB">
        <w:rPr>
          <w:rFonts w:ascii="Times New Roman" w:hAnsi="Times New Roman"/>
          <w:b/>
          <w:sz w:val="30"/>
          <w:szCs w:val="30"/>
          <w:lang w:eastAsia="ru-RU"/>
        </w:rPr>
        <w:t xml:space="preserve">В 2017/2018 учебном году 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при организации образовательного процесса по учебным предметам «Всемирная история», «История Беларуси» </w:t>
      </w:r>
      <w:r w:rsidRPr="002E47CB">
        <w:rPr>
          <w:rFonts w:ascii="Times New Roman" w:hAnsi="Times New Roman"/>
          <w:b/>
          <w:sz w:val="30"/>
          <w:szCs w:val="30"/>
          <w:lang w:eastAsia="ru-RU"/>
        </w:rPr>
        <w:t>следует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E47CB">
        <w:rPr>
          <w:rFonts w:ascii="Times New Roman" w:hAnsi="Times New Roman"/>
          <w:b/>
          <w:sz w:val="30"/>
          <w:szCs w:val="30"/>
          <w:lang w:eastAsia="ru-RU"/>
        </w:rPr>
        <w:t>использовать следующие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E47CB">
        <w:rPr>
          <w:rFonts w:ascii="Times New Roman" w:hAnsi="Times New Roman"/>
          <w:b/>
          <w:sz w:val="30"/>
          <w:szCs w:val="30"/>
          <w:lang w:eastAsia="ru-RU"/>
        </w:rPr>
        <w:t>учебные программы</w:t>
      </w:r>
      <w:r w:rsidRPr="002E47CB">
        <w:rPr>
          <w:rFonts w:ascii="Times New Roman" w:hAnsi="Times New Roman"/>
          <w:sz w:val="30"/>
          <w:szCs w:val="30"/>
          <w:lang w:eastAsia="ru-RU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  <w:lang w:val="en-US"/>
        </w:rPr>
        <w:t>V</w:t>
      </w:r>
      <w:r w:rsidRPr="002E47CB">
        <w:rPr>
          <w:rFonts w:ascii="Times New Roman" w:hAnsi="Times New Roman"/>
          <w:b/>
          <w:sz w:val="30"/>
          <w:szCs w:val="30"/>
        </w:rPr>
        <w:t>–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IX</w:t>
      </w:r>
      <w:r w:rsidRPr="002E47CB">
        <w:rPr>
          <w:rFonts w:ascii="Times New Roman" w:hAnsi="Times New Roman"/>
          <w:b/>
          <w:sz w:val="30"/>
          <w:szCs w:val="30"/>
        </w:rPr>
        <w:t xml:space="preserve"> классы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Сусветная гісторыя. Гісторыя Беларусі. V–IX класы – Мінск: Нацыянальны інстытут адукацыі, 2017</w:t>
      </w:r>
      <w:r>
        <w:rPr>
          <w:rFonts w:ascii="Times New Roman" w:hAnsi="Times New Roman"/>
          <w:sz w:val="30"/>
          <w:szCs w:val="30"/>
          <w:lang w:val="be-BY"/>
        </w:rPr>
        <w:t>;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Учебные программы для учреждений общего среднего образования с русским языком обучения и воспитания. Всемирная история. История Беларуси.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>–</w:t>
      </w:r>
      <w:r w:rsidRPr="002E47CB">
        <w:rPr>
          <w:rFonts w:ascii="Times New Roman" w:hAnsi="Times New Roman"/>
          <w:sz w:val="30"/>
          <w:szCs w:val="30"/>
        </w:rPr>
        <w:t>IX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классы. – Минск: Национальный институт образования, 2017;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lastRenderedPageBreak/>
        <w:t xml:space="preserve">Сусветная гісторыя.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>ІІ 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Всемирная история.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>ІІ клас</w:t>
      </w:r>
      <w:r>
        <w:rPr>
          <w:rFonts w:ascii="Times New Roman" w:hAnsi="Times New Roman"/>
          <w:sz w:val="30"/>
          <w:szCs w:val="30"/>
          <w:lang w:val="be-BY"/>
        </w:rPr>
        <w:t>с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// Сборник учебных программ для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Гісторыя Беларусі.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ІІ клас // Зборнік вучэбных праграм для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>ІІ класа ўстаноў агульнай сярэдняй адукацыі з беларускай мовай навучання і выхавання. – Мінск: Нацыянальны інстытут адукацыі, 2017;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История Беларуси.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>ІІ клас</w:t>
      </w:r>
      <w:r>
        <w:rPr>
          <w:rFonts w:ascii="Times New Roman" w:hAnsi="Times New Roman"/>
          <w:sz w:val="30"/>
          <w:szCs w:val="30"/>
          <w:lang w:val="be-BY"/>
        </w:rPr>
        <w:t>с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// </w:t>
      </w:r>
      <w:r w:rsidRPr="002E47CB">
        <w:rPr>
          <w:rFonts w:ascii="Times New Roman" w:hAnsi="Times New Roman"/>
          <w:sz w:val="30"/>
          <w:szCs w:val="30"/>
        </w:rPr>
        <w:t>Сборник у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чебных программ для 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be-BY"/>
        </w:rPr>
        <w:t>ІІ класса учреждений общего среднего образования с русским языком обучения и воспитания. – Минск: Национальный институт образования, 2017;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E47CB">
        <w:rPr>
          <w:rFonts w:ascii="Times New Roman" w:hAnsi="Times New Roman"/>
          <w:b/>
          <w:sz w:val="30"/>
          <w:szCs w:val="30"/>
          <w:lang w:val="en-US"/>
        </w:rPr>
        <w:t>X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>–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 классы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Вучэбныя праграмы для ўстаноў агульнай сярэдняй адукацыі з беларускай мовай навучання і выхавання. Сусветная гісторыя. Гісторыя Беларусі. Х–</w:t>
      </w:r>
      <w:r w:rsidRPr="002E47CB">
        <w:rPr>
          <w:rFonts w:ascii="Times New Roman" w:hAnsi="Times New Roman"/>
          <w:sz w:val="30"/>
          <w:szCs w:val="30"/>
        </w:rPr>
        <w:t>X</w:t>
      </w:r>
      <w:r w:rsidRPr="002E47CB">
        <w:rPr>
          <w:rFonts w:ascii="Times New Roman" w:hAnsi="Times New Roman"/>
          <w:sz w:val="30"/>
          <w:szCs w:val="30"/>
          <w:lang w:val="be-BY"/>
        </w:rPr>
        <w:t>І класы (базавы ўзровень) – Мінск: Нацыянальны інстытут адукацыі, 2017</w:t>
      </w:r>
      <w:r>
        <w:rPr>
          <w:rFonts w:ascii="Times New Roman" w:hAnsi="Times New Roman"/>
          <w:sz w:val="30"/>
          <w:szCs w:val="30"/>
          <w:lang w:val="be-BY"/>
        </w:rPr>
        <w:t>;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Учебные программы для учреждений общего среднего образования с русским языком обучения и воспитания. Всемирная история. История Беларуси. Х–</w:t>
      </w:r>
      <w:r w:rsidRPr="002E47CB">
        <w:rPr>
          <w:rFonts w:ascii="Times New Roman" w:hAnsi="Times New Roman"/>
          <w:sz w:val="30"/>
          <w:szCs w:val="30"/>
        </w:rPr>
        <w:t>X</w:t>
      </w:r>
      <w:r w:rsidRPr="002E47CB">
        <w:rPr>
          <w:rFonts w:ascii="Times New Roman" w:hAnsi="Times New Roman"/>
          <w:sz w:val="30"/>
          <w:szCs w:val="30"/>
          <w:lang w:val="be-BY"/>
        </w:rPr>
        <w:t>І классы (базовый уровень). – Минск: Национальный институт образования, 2017;</w:t>
      </w:r>
    </w:p>
    <w:p w:rsidR="00196F4B" w:rsidRPr="00B97D32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97D32">
        <w:rPr>
          <w:rFonts w:ascii="Times New Roman" w:hAnsi="Times New Roman"/>
          <w:sz w:val="30"/>
          <w:szCs w:val="30"/>
          <w:lang w:val="be-BY"/>
        </w:rPr>
        <w:t>Сусветная гісторыя. Гісторыя Беларусі: вучэбныя праграмы // Вучэбныя праграмы па вучэбных прадметах для ўстаноў агульнай сярэдняй адукацыі з беларускай мовай навучання і выхавання. X клас (павышаны ўзровень). – Мінск: НIА, 2015;</w:t>
      </w:r>
    </w:p>
    <w:p w:rsidR="00196F4B" w:rsidRPr="00B97D32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97D32">
        <w:rPr>
          <w:rFonts w:ascii="Times New Roman" w:hAnsi="Times New Roman"/>
          <w:sz w:val="30"/>
          <w:szCs w:val="30"/>
          <w:lang w:val="be-BY"/>
        </w:rPr>
        <w:t>Всемирная история. История Беларуси: учебные программы // Учебные программы по учебным предметам для учреждений общего среднего образования с русским языком обучения и воспитания. X класс (повышенный уровень). – Минск: НИО, 2015;</w:t>
      </w:r>
    </w:p>
    <w:p w:rsidR="00196F4B" w:rsidRPr="00B97D32" w:rsidRDefault="00196F4B" w:rsidP="00196F4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97D32">
        <w:rPr>
          <w:rFonts w:ascii="Times New Roman" w:hAnsi="Times New Roman"/>
          <w:sz w:val="30"/>
          <w:szCs w:val="30"/>
          <w:lang w:val="be-BY"/>
        </w:rPr>
        <w:t>Сусветная гісторыя. Гісторыя Беларусі: вучэбныя праграмы // Вучэбныя праграмы па вучэбных прадметах для ўстаноў агульнай сярэдняй адукацыі з беларускай мовай навучання і выхавання. XI клас (павышаны ўзровень). – Мінск: НIА, 2016;</w:t>
      </w:r>
    </w:p>
    <w:p w:rsidR="00196F4B" w:rsidRDefault="00196F4B" w:rsidP="00196F4B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B97D32">
        <w:rPr>
          <w:rFonts w:ascii="Times New Roman" w:hAnsi="Times New Roman"/>
          <w:sz w:val="30"/>
          <w:szCs w:val="30"/>
          <w:lang w:val="be-BY"/>
        </w:rPr>
        <w:t>Всемирная история. История Беларуси: учебные программы // Учебные программы по учебным предметам для учреждений общего среднего образования с русским языком обучения и воспитания. XI класс (повышенный уровень). – Минск: НИО, 2016.</w:t>
      </w:r>
    </w:p>
    <w:p w:rsidR="00185080" w:rsidRPr="006D335A" w:rsidRDefault="00196F4B" w:rsidP="0018508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Учебные программы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="00185080" w:rsidRPr="00820911">
        <w:rPr>
          <w:rFonts w:ascii="Times New Roman" w:hAnsi="Times New Roman"/>
          <w:sz w:val="30"/>
          <w:szCs w:val="30"/>
          <w:lang w:val="be-BY"/>
        </w:rPr>
        <w:t>(</w:t>
      </w:r>
      <w:hyperlink r:id="rId9" w:history="1"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185080" w:rsidRPr="006D335A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="00185080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Образовательный процесс. 2017/2018 учебный </w:t>
      </w:r>
      <w:r w:rsidR="00185080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lastRenderedPageBreak/>
        <w:t xml:space="preserve">год / Учебные предметы. V–XI классы / </w:t>
      </w:r>
      <w:hyperlink r:id="rId10" w:history="1">
        <w:r w:rsidR="00185080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Всемирная история</w:t>
        </w:r>
      </w:hyperlink>
      <w:r w:rsidR="00185080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hyperlink r:id="rId11" w:history="1">
        <w:r w:rsidR="00185080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="00185080" w:rsidRPr="00AE4C7B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)</w:t>
      </w:r>
      <w:r w:rsidR="00185080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196F4B" w:rsidRPr="002E47CB" w:rsidRDefault="00196F4B" w:rsidP="00185080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В учебные программы по учебным предметам «Всемирная история» и «История Беларуси» внесены следующие изменения: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определены требования к результатам учебно-познавательной деятельности учащихся по итогам изучения каждого раздела учебной программы;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оптимизирован перечень исторических личностей, обязательных для запоминания;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определены основные виды учебно-познавательной деятельности, которые рекомендуется использовать на уроках;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включ</w:t>
      </w:r>
      <w:r>
        <w:rPr>
          <w:rFonts w:ascii="Times New Roman" w:hAnsi="Times New Roman"/>
          <w:sz w:val="30"/>
          <w:szCs w:val="30"/>
        </w:rPr>
        <w:t>е</w:t>
      </w:r>
      <w:r w:rsidRPr="002E47CB">
        <w:rPr>
          <w:rFonts w:ascii="Times New Roman" w:hAnsi="Times New Roman"/>
          <w:sz w:val="30"/>
          <w:szCs w:val="30"/>
        </w:rPr>
        <w:t>н перечень компонентов учебно-методического комплекса для каждого класса.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 xml:space="preserve">История Древнего мира,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V</w:t>
      </w:r>
      <w:r w:rsidRPr="002E47CB">
        <w:rPr>
          <w:rFonts w:ascii="Times New Roman" w:hAnsi="Times New Roman"/>
          <w:b/>
          <w:sz w:val="30"/>
          <w:szCs w:val="30"/>
        </w:rPr>
        <w:t xml:space="preserve"> класс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предусмотрено 3 учебных часа для проведения практических занятий</w:t>
      </w:r>
      <w:r>
        <w:rPr>
          <w:rFonts w:ascii="Times New Roman" w:hAnsi="Times New Roman"/>
          <w:sz w:val="30"/>
          <w:szCs w:val="30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в разделе I «Первобытное общество. На пути к цивилизации» объединено содержание двух тем «На заре человеческой истории» и «Люди древнего каменного века» в тему «Древнейшие люди»; выделена новая тема «На пути к цивилизации</w:t>
      </w:r>
      <w:r>
        <w:rPr>
          <w:rFonts w:ascii="Times New Roman" w:hAnsi="Times New Roman"/>
          <w:sz w:val="30"/>
          <w:szCs w:val="30"/>
        </w:rPr>
        <w:t>»;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во всех темах раздела II «Цивилизации Древнего Востока и Америки» пункт «Географическое положение»</w:t>
      </w:r>
      <w:r>
        <w:rPr>
          <w:rFonts w:ascii="Times New Roman" w:hAnsi="Times New Roman"/>
          <w:sz w:val="30"/>
          <w:szCs w:val="30"/>
        </w:rPr>
        <w:t xml:space="preserve"> заменен на «Природные условия»;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в разделе ІІІ «Древняя Греция»: исключ</w:t>
      </w:r>
      <w:r>
        <w:rPr>
          <w:rFonts w:ascii="Times New Roman" w:hAnsi="Times New Roman"/>
          <w:sz w:val="30"/>
          <w:szCs w:val="30"/>
        </w:rPr>
        <w:t>е</w:t>
      </w:r>
      <w:r w:rsidRPr="002E47CB">
        <w:rPr>
          <w:rFonts w:ascii="Times New Roman" w:hAnsi="Times New Roman"/>
          <w:sz w:val="30"/>
          <w:szCs w:val="30"/>
        </w:rPr>
        <w:t>н пункт «Поэма Гомера «Илиада» в теме «Ахейская Греция»; изучение вопросов «Общественное устройство афинского полиса», «Аристократы и демос» из темы «Возникновение и развитие Афинского государства» перенесено в тему «Возникновение греческого полиса».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 xml:space="preserve">История Средних веков,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VI</w:t>
      </w:r>
      <w:r w:rsidRPr="002E47CB">
        <w:rPr>
          <w:rFonts w:ascii="Times New Roman" w:hAnsi="Times New Roman"/>
          <w:b/>
          <w:sz w:val="30"/>
          <w:szCs w:val="30"/>
        </w:rPr>
        <w:t xml:space="preserve"> класс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в тему «Западноевропейская культура Высокого средневековья» включ</w:t>
      </w:r>
      <w:r>
        <w:rPr>
          <w:rFonts w:ascii="Times New Roman" w:hAnsi="Times New Roman"/>
          <w:sz w:val="30"/>
          <w:szCs w:val="30"/>
        </w:rPr>
        <w:t>е</w:t>
      </w:r>
      <w:r w:rsidRPr="002E47CB">
        <w:rPr>
          <w:rFonts w:ascii="Times New Roman" w:hAnsi="Times New Roman"/>
          <w:sz w:val="30"/>
          <w:szCs w:val="30"/>
        </w:rPr>
        <w:t>н пункт «Причины подъема культуры в Западной Европе»</w:t>
      </w:r>
      <w:r>
        <w:rPr>
          <w:rFonts w:ascii="Times New Roman" w:hAnsi="Times New Roman"/>
          <w:sz w:val="30"/>
          <w:szCs w:val="30"/>
        </w:rPr>
        <w:t>;</w:t>
      </w:r>
      <w:r w:rsidRPr="002E47CB">
        <w:rPr>
          <w:rFonts w:ascii="Times New Roman" w:hAnsi="Times New Roman"/>
          <w:sz w:val="30"/>
          <w:szCs w:val="30"/>
        </w:rPr>
        <w:t xml:space="preserve">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в тему «Раздробленность Древней Руси» (раздел II «Славяне в Средневековье») включ</w:t>
      </w:r>
      <w:r>
        <w:rPr>
          <w:rFonts w:ascii="Times New Roman" w:hAnsi="Times New Roman"/>
          <w:sz w:val="30"/>
          <w:szCs w:val="30"/>
        </w:rPr>
        <w:t>е</w:t>
      </w:r>
      <w:r w:rsidRPr="002E47CB">
        <w:rPr>
          <w:rFonts w:ascii="Times New Roman" w:hAnsi="Times New Roman"/>
          <w:sz w:val="30"/>
          <w:szCs w:val="30"/>
        </w:rPr>
        <w:t>н пункт «Новгородская боярская республика»</w:t>
      </w:r>
      <w:r>
        <w:rPr>
          <w:rFonts w:ascii="Times New Roman" w:hAnsi="Times New Roman"/>
          <w:sz w:val="30"/>
          <w:szCs w:val="30"/>
        </w:rPr>
        <w:t>;</w:t>
      </w:r>
      <w:r w:rsidRPr="002E47CB">
        <w:rPr>
          <w:rFonts w:ascii="Times New Roman" w:hAnsi="Times New Roman"/>
          <w:sz w:val="30"/>
          <w:szCs w:val="30"/>
        </w:rPr>
        <w:t xml:space="preserve">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темы «Возникновение ислама и Арабский халифат» (раздел III) исключ</w:t>
      </w:r>
      <w:r>
        <w:rPr>
          <w:rFonts w:ascii="Times New Roman" w:hAnsi="Times New Roman"/>
          <w:sz w:val="30"/>
          <w:szCs w:val="30"/>
        </w:rPr>
        <w:t>е</w:t>
      </w:r>
      <w:r w:rsidRPr="002E47CB">
        <w:rPr>
          <w:rFonts w:ascii="Times New Roman" w:hAnsi="Times New Roman"/>
          <w:sz w:val="30"/>
          <w:szCs w:val="30"/>
        </w:rPr>
        <w:t>н пункт «Коран – священная книга мусульман», добавлены пункты «Завоевания арабов. Расцвет и распад халифата».</w:t>
      </w:r>
    </w:p>
    <w:p w:rsidR="00196F4B" w:rsidRPr="002E47CB" w:rsidRDefault="00196F4B" w:rsidP="00196F4B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И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стория Беларуси с древнейших времен до конца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XV</w:t>
      </w:r>
      <w:r w:rsidRPr="002E47CB">
        <w:rPr>
          <w:rFonts w:ascii="Times New Roman" w:hAnsi="Times New Roman"/>
          <w:b/>
          <w:sz w:val="30"/>
          <w:szCs w:val="30"/>
        </w:rPr>
        <w:t xml:space="preserve"> в.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, </w:t>
      </w:r>
      <w:r>
        <w:rPr>
          <w:rFonts w:ascii="Times New Roman" w:hAnsi="Times New Roman"/>
          <w:b/>
          <w:sz w:val="30"/>
          <w:szCs w:val="30"/>
          <w:lang w:val="be-BY"/>
        </w:rPr>
        <w:t xml:space="preserve">               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VI</w:t>
      </w:r>
      <w:r w:rsidRPr="002E47CB">
        <w:rPr>
          <w:rFonts w:ascii="Times New Roman" w:hAnsi="Times New Roman"/>
          <w:b/>
          <w:sz w:val="30"/>
          <w:szCs w:val="30"/>
        </w:rPr>
        <w:t xml:space="preserve"> класс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</w:rPr>
        <w:t xml:space="preserve">раздел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I</w:t>
      </w:r>
      <w:r w:rsidRPr="002E47CB">
        <w:rPr>
          <w:rFonts w:ascii="Times New Roman" w:hAnsi="Times New Roman"/>
          <w:i/>
          <w:sz w:val="30"/>
          <w:szCs w:val="30"/>
        </w:rPr>
        <w:t xml:space="preserve"> «Белорусские земли в древнейшие времена и раннем Средневековье»: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- </w:t>
      </w:r>
      <w:r w:rsidRPr="002E47CB">
        <w:rPr>
          <w:rFonts w:ascii="Times New Roman" w:hAnsi="Times New Roman"/>
          <w:sz w:val="30"/>
          <w:szCs w:val="30"/>
        </w:rPr>
        <w:t>объединено содержание двух тем «Расселение славян» и «На пути к государству» в тему «Расселение славян», на ее изучение определено 2</w:t>
      </w:r>
      <w:r w:rsidRPr="002E47CB">
        <w:rPr>
          <w:rFonts w:ascii="Times New Roman" w:hAnsi="Times New Roman"/>
          <w:sz w:val="30"/>
          <w:szCs w:val="30"/>
          <w:lang w:val="be-BY"/>
        </w:rPr>
        <w:t> </w:t>
      </w:r>
      <w:r w:rsidRPr="002E47CB">
        <w:rPr>
          <w:rFonts w:ascii="Times New Roman" w:hAnsi="Times New Roman"/>
          <w:sz w:val="30"/>
          <w:szCs w:val="30"/>
        </w:rPr>
        <w:t>часа</w:t>
      </w:r>
      <w:r>
        <w:rPr>
          <w:rFonts w:ascii="Times New Roman" w:hAnsi="Times New Roman"/>
          <w:sz w:val="30"/>
          <w:szCs w:val="30"/>
        </w:rPr>
        <w:t>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исключены: «присваивающее (потребляющее) хозяйство», «производящее хозяйство», «род», «дань», «подсечно-огневое земледелие», «индоевропейцы», «балты», «восточные славяне», «пашенное земледелие», «идол», «язычество»</w:t>
      </w:r>
      <w:r>
        <w:rPr>
          <w:rFonts w:ascii="Times New Roman" w:hAnsi="Times New Roman"/>
          <w:sz w:val="30"/>
          <w:szCs w:val="30"/>
        </w:rPr>
        <w:t>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</w:rPr>
        <w:t xml:space="preserve">раздел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II</w:t>
      </w:r>
      <w:r w:rsidRPr="002E47CB">
        <w:rPr>
          <w:rFonts w:ascii="Times New Roman" w:hAnsi="Times New Roman"/>
          <w:i/>
          <w:sz w:val="30"/>
          <w:szCs w:val="30"/>
        </w:rPr>
        <w:t xml:space="preserve"> «Первые государства на территории Беларуси в </w:t>
      </w:r>
      <w:r>
        <w:rPr>
          <w:rFonts w:ascii="Times New Roman" w:hAnsi="Times New Roman"/>
          <w:i/>
          <w:sz w:val="30"/>
          <w:szCs w:val="30"/>
        </w:rPr>
        <w:t xml:space="preserve">                 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IX</w:t>
      </w:r>
      <w:r w:rsidRPr="002E47CB">
        <w:rPr>
          <w:rFonts w:ascii="Times New Roman" w:hAnsi="Times New Roman"/>
          <w:i/>
          <w:sz w:val="30"/>
          <w:szCs w:val="30"/>
        </w:rPr>
        <w:t xml:space="preserve"> - середине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XIII</w:t>
      </w:r>
      <w:r w:rsidRPr="002E47CB">
        <w:rPr>
          <w:rFonts w:ascii="Times New Roman" w:hAnsi="Times New Roman"/>
          <w:i/>
          <w:sz w:val="30"/>
          <w:szCs w:val="30"/>
        </w:rPr>
        <w:t xml:space="preserve"> в.»: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 xml:space="preserve">содержание темы «Зарождение государственности» </w:t>
      </w:r>
      <w:r w:rsidRPr="002E47CB">
        <w:rPr>
          <w:rFonts w:ascii="Times New Roman" w:hAnsi="Times New Roman"/>
          <w:sz w:val="30"/>
          <w:szCs w:val="30"/>
          <w:lang w:val="be-BY"/>
        </w:rPr>
        <w:t>скорректировано</w:t>
      </w:r>
      <w:r w:rsidRPr="002E47CB">
        <w:rPr>
          <w:rFonts w:ascii="Times New Roman" w:hAnsi="Times New Roman"/>
          <w:sz w:val="30"/>
          <w:szCs w:val="30"/>
        </w:rPr>
        <w:t xml:space="preserve"> следующим образом: «Предпосылки возникновения государственности. Полоцкая земля – первое государство на территории Беларуси. Древний Полоцк. Начало полоцкой княжеской династии. Рогволод. Взаимоотношения Полоцка с Новгородом и Киевом. Белорусские земли в составе Киевской Руси»;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исключены: «Древнерусское государство (Киевская Русь)», «Полоцкое княжество (Полоцкая земля)», «Туровское княжества (Туровская земля)», «бояре», «княжества-земли», «княжества-волости», «Золотая Орда», «вервь», «полюдье», «церковная десятина», «ополчение»;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</w:rPr>
        <w:t xml:space="preserve">раздел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III</w:t>
      </w:r>
      <w:r w:rsidRPr="002E47CB">
        <w:rPr>
          <w:rFonts w:ascii="Times New Roman" w:hAnsi="Times New Roman"/>
          <w:i/>
          <w:sz w:val="30"/>
          <w:szCs w:val="30"/>
        </w:rPr>
        <w:t xml:space="preserve"> «Белорусские земли в период возникновения и укрепления ВКЛ (середина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XIII</w:t>
      </w:r>
      <w:r w:rsidRPr="002E47CB">
        <w:rPr>
          <w:rFonts w:ascii="Times New Roman" w:hAnsi="Times New Roman"/>
          <w:i/>
          <w:sz w:val="30"/>
          <w:szCs w:val="30"/>
        </w:rPr>
        <w:t xml:space="preserve"> - конец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XIV</w:t>
      </w:r>
      <w:r w:rsidRPr="002E47CB">
        <w:rPr>
          <w:rFonts w:ascii="Times New Roman" w:hAnsi="Times New Roman"/>
          <w:i/>
          <w:sz w:val="30"/>
          <w:szCs w:val="30"/>
        </w:rPr>
        <w:t xml:space="preserve"> в.)»:</w:t>
      </w:r>
      <w:r w:rsidRPr="002E47CB">
        <w:rPr>
          <w:rFonts w:ascii="Times New Roman" w:hAnsi="Times New Roman"/>
          <w:sz w:val="30"/>
          <w:szCs w:val="30"/>
        </w:rPr>
        <w:t xml:space="preserve">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исключены: «Литва», «Белорусское Понеманье», «Островское соглашение», «удел», «религиозная терпимость»;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</w:rPr>
        <w:t xml:space="preserve">раздел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IV</w:t>
      </w:r>
      <w:r w:rsidRPr="002E47CB">
        <w:rPr>
          <w:rFonts w:ascii="Times New Roman" w:hAnsi="Times New Roman"/>
          <w:i/>
          <w:sz w:val="30"/>
          <w:szCs w:val="30"/>
        </w:rPr>
        <w:t xml:space="preserve"> «Белорусские земли в составе Великого княжества Литовского в конце 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XIV</w:t>
      </w:r>
      <w:r w:rsidRPr="002E47CB">
        <w:rPr>
          <w:rFonts w:ascii="Times New Roman" w:hAnsi="Times New Roman"/>
          <w:i/>
          <w:sz w:val="30"/>
          <w:szCs w:val="30"/>
        </w:rPr>
        <w:t>-</w:t>
      </w:r>
      <w:r w:rsidRPr="002E47CB">
        <w:rPr>
          <w:rFonts w:ascii="Times New Roman" w:hAnsi="Times New Roman"/>
          <w:i/>
          <w:sz w:val="30"/>
          <w:szCs w:val="30"/>
          <w:lang w:val="en-US"/>
        </w:rPr>
        <w:t>XV</w:t>
      </w:r>
      <w:r w:rsidRPr="002E47CB">
        <w:rPr>
          <w:rFonts w:ascii="Times New Roman" w:hAnsi="Times New Roman"/>
          <w:i/>
          <w:sz w:val="30"/>
          <w:szCs w:val="30"/>
        </w:rPr>
        <w:t xml:space="preserve"> в.»: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 xml:space="preserve">из перечня основных понятий, обязательных для запоминания исключены: «паны», «крепостничество», «бургомистр», «народность», «Белая Русь»; </w:t>
      </w:r>
      <w:r w:rsidRPr="002E47CB">
        <w:rPr>
          <w:rFonts w:ascii="Times New Roman" w:hAnsi="Times New Roman"/>
          <w:i/>
          <w:sz w:val="30"/>
          <w:szCs w:val="30"/>
        </w:rPr>
        <w:t>включено</w:t>
      </w:r>
      <w:r w:rsidRPr="002E47CB">
        <w:rPr>
          <w:rFonts w:ascii="Times New Roman" w:hAnsi="Times New Roman"/>
          <w:sz w:val="30"/>
          <w:szCs w:val="30"/>
        </w:rPr>
        <w:t xml:space="preserve"> понятие «Судебник».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E47CB">
        <w:rPr>
          <w:rFonts w:ascii="Times New Roman" w:hAnsi="Times New Roman"/>
          <w:b/>
          <w:sz w:val="30"/>
          <w:szCs w:val="30"/>
        </w:rPr>
        <w:t>Изучение всемирной истории</w:t>
      </w:r>
      <w:r w:rsidRPr="002E47CB">
        <w:rPr>
          <w:rFonts w:ascii="Times New Roman" w:hAnsi="Times New Roman"/>
          <w:sz w:val="30"/>
          <w:szCs w:val="30"/>
        </w:rPr>
        <w:t xml:space="preserve"> (история Нового времени, XVI-XVIII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вв.) 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>и истории Беларуси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(XVI-XVIII вв.) 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в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 классе будет осуществляться по новым учебным программам.</w:t>
      </w:r>
    </w:p>
    <w:p w:rsidR="00196F4B" w:rsidRPr="002E47CB" w:rsidRDefault="00196F4B" w:rsidP="00196F4B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E47CB">
        <w:rPr>
          <w:rFonts w:ascii="Times New Roman" w:hAnsi="Times New Roman"/>
          <w:b/>
          <w:sz w:val="30"/>
          <w:szCs w:val="30"/>
          <w:lang w:val="be-BY"/>
        </w:rPr>
        <w:t>Всемирная история Нового времени (XVI</w:t>
      </w:r>
      <w:r>
        <w:rPr>
          <w:rFonts w:ascii="Times New Roman" w:hAnsi="Times New Roman"/>
          <w:b/>
          <w:sz w:val="30"/>
          <w:szCs w:val="30"/>
          <w:lang w:val="be-BY"/>
        </w:rPr>
        <w:t>–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XVIII вв.),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VIII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 класс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сключены из перечня основных понятий, обязательных для запоминания: «научная картина мира», «западноевропейская цивилизация», «восточные цивилизации» в теме «Введение»;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- 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исключены вопросы: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«Возникновение идей о праве человека на жизнь, свободу и собственность» (тема «Формирование научной картины мира»)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lastRenderedPageBreak/>
        <w:t>«Произведения народного творчества» (тема «Культура эпохи Возрождения»)</w:t>
      </w:r>
      <w:r>
        <w:rPr>
          <w:rFonts w:ascii="Times New Roman" w:hAnsi="Times New Roman"/>
          <w:sz w:val="30"/>
          <w:szCs w:val="30"/>
          <w:lang w:val="be-BY"/>
        </w:rPr>
        <w:t>;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«Короли и парламенты» (тема «Государство в XVII</w:t>
      </w:r>
      <w:r>
        <w:rPr>
          <w:rFonts w:ascii="Times New Roman" w:hAnsi="Times New Roman"/>
          <w:sz w:val="30"/>
          <w:szCs w:val="30"/>
          <w:lang w:val="be-BY"/>
        </w:rPr>
        <w:t>–</w:t>
      </w:r>
      <w:r w:rsidRPr="002E47CB">
        <w:rPr>
          <w:rFonts w:ascii="Times New Roman" w:hAnsi="Times New Roman"/>
          <w:sz w:val="30"/>
          <w:szCs w:val="30"/>
          <w:lang w:val="be-BY"/>
        </w:rPr>
        <w:t>XVIII вв.»);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«Американские просветители» (тема «Английские колонии в Северной Америке»)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«Ч</w:t>
      </w:r>
      <w:r>
        <w:rPr>
          <w:rFonts w:ascii="Times New Roman" w:hAnsi="Times New Roman"/>
          <w:sz w:val="30"/>
          <w:szCs w:val="30"/>
          <w:lang w:val="be-BY"/>
        </w:rPr>
        <w:t>е</w:t>
      </w:r>
      <w:r w:rsidRPr="002E47CB">
        <w:rPr>
          <w:rFonts w:ascii="Times New Roman" w:hAnsi="Times New Roman"/>
          <w:sz w:val="30"/>
          <w:szCs w:val="30"/>
          <w:lang w:val="be-BY"/>
        </w:rPr>
        <w:t>рные невольники», «Католическая церковь» (тема «Латинская Америка»)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«Манифест о вольности дворянства» (тема «Правление Екатерины</w:t>
      </w:r>
      <w:r w:rsidR="00267F80">
        <w:rPr>
          <w:rFonts w:ascii="Times New Roman" w:hAnsi="Times New Roman"/>
          <w:sz w:val="30"/>
          <w:szCs w:val="30"/>
          <w:lang w:val="be-BY"/>
        </w:rPr>
        <w:t> </w:t>
      </w:r>
      <w:r w:rsidRPr="002E47CB">
        <w:rPr>
          <w:rFonts w:ascii="Times New Roman" w:hAnsi="Times New Roman"/>
          <w:sz w:val="30"/>
          <w:szCs w:val="30"/>
          <w:lang w:val="be-BY"/>
        </w:rPr>
        <w:t>II»)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«Царь Иван Грозный» и «Москва</w:t>
      </w:r>
      <w:r>
        <w:rPr>
          <w:rFonts w:ascii="Times New Roman" w:hAnsi="Times New Roman"/>
          <w:sz w:val="30"/>
          <w:szCs w:val="30"/>
          <w:lang w:val="be-BY"/>
        </w:rPr>
        <w:t> – </w:t>
      </w:r>
      <w:r w:rsidRPr="002E47CB">
        <w:rPr>
          <w:rFonts w:ascii="Times New Roman" w:hAnsi="Times New Roman"/>
          <w:sz w:val="30"/>
          <w:szCs w:val="30"/>
          <w:lang w:val="be-BY"/>
        </w:rPr>
        <w:t>третий Рим» (тема «Российское государство в XVI в.»)</w:t>
      </w:r>
      <w:r>
        <w:rPr>
          <w:rFonts w:ascii="Times New Roman" w:hAnsi="Times New Roman"/>
          <w:sz w:val="30"/>
          <w:szCs w:val="30"/>
          <w:lang w:val="be-BY"/>
        </w:rPr>
        <w:t>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«Завоевания турок-османов» и «Кризисные явления в Османской империи XVIII </w:t>
      </w:r>
      <w:r>
        <w:rPr>
          <w:rFonts w:ascii="Times New Roman" w:hAnsi="Times New Roman"/>
          <w:sz w:val="30"/>
          <w:szCs w:val="30"/>
          <w:lang w:val="be-BY"/>
        </w:rPr>
        <w:t>в.» (тема «Османская империя»).</w:t>
      </w:r>
    </w:p>
    <w:p w:rsidR="00196F4B" w:rsidRPr="002E47CB" w:rsidRDefault="00196F4B" w:rsidP="00196F4B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  <w:lang w:val="be-BY"/>
        </w:rPr>
      </w:pPr>
      <w:r w:rsidRPr="002E47CB">
        <w:rPr>
          <w:rFonts w:ascii="Times New Roman" w:hAnsi="Times New Roman"/>
          <w:b/>
          <w:sz w:val="30"/>
          <w:szCs w:val="30"/>
        </w:rPr>
        <w:t>История Беларуси (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XVI – XVIII вв.),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VIII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 класс</w:t>
      </w:r>
      <w:r>
        <w:rPr>
          <w:rFonts w:ascii="Times New Roman" w:hAnsi="Times New Roman"/>
          <w:b/>
          <w:sz w:val="30"/>
          <w:szCs w:val="30"/>
          <w:lang w:val="be-BY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- </w:t>
      </w:r>
      <w:r w:rsidRPr="002E47CB">
        <w:rPr>
          <w:rFonts w:ascii="Times New Roman" w:hAnsi="Times New Roman"/>
          <w:sz w:val="30"/>
          <w:szCs w:val="30"/>
          <w:lang w:val="be-BY"/>
        </w:rPr>
        <w:t>исключены вопросы: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«Предпосылки объединения Польши и Великого Княжества Литовского» (тема «Образование Речи Посполитой»);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«Феодальные повинности и государственные налоги крестьян» (тема «Сельское хозяйство»);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«Общественно-политическая и философская мысль» (тема «Расширение влияния Возрождения на белорусские земли»);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«Политика царя Алексея Михайловича» (тема «Война России и Речи Посполитой 1654 – 1667 гг. 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«Оформление Северного союза. Преображенский договор» (тема </w:t>
      </w:r>
      <w:r w:rsidRPr="002E47CB">
        <w:rPr>
          <w:rFonts w:ascii="Times New Roman" w:hAnsi="Times New Roman"/>
          <w:sz w:val="30"/>
          <w:szCs w:val="30"/>
        </w:rPr>
        <w:t>«</w:t>
      </w:r>
      <w:r w:rsidRPr="002E47CB">
        <w:rPr>
          <w:rFonts w:ascii="Times New Roman" w:hAnsi="Times New Roman"/>
          <w:sz w:val="30"/>
          <w:szCs w:val="30"/>
          <w:lang w:val="be-BY"/>
        </w:rPr>
        <w:t>Беларусь в годы Северной войны»);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«Создание шляхетских конфедераций сторонников Августа</w:t>
      </w:r>
      <w:r w:rsidRPr="002E47CB">
        <w:rPr>
          <w:rFonts w:ascii="Times New Roman" w:hAnsi="Times New Roman"/>
          <w:sz w:val="30"/>
          <w:szCs w:val="30"/>
        </w:rPr>
        <w:t xml:space="preserve"> </w:t>
      </w:r>
      <w:r w:rsidRPr="002E47CB">
        <w:rPr>
          <w:rFonts w:ascii="Times New Roman" w:hAnsi="Times New Roman"/>
          <w:sz w:val="30"/>
          <w:szCs w:val="30"/>
          <w:lang w:val="en-US"/>
        </w:rPr>
        <w:t>II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и Станислава Лещинского в годы второй Северной войны» (тема «Борьба магнатских группировок»);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«Запрет на употребление белорусского языка в делопроизводстве» (тема «Образование и наука»);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«С. </w:t>
      </w:r>
      <w:r w:rsidRPr="002E47CB">
        <w:rPr>
          <w:rFonts w:ascii="Times New Roman" w:hAnsi="Times New Roman"/>
          <w:sz w:val="30"/>
          <w:szCs w:val="30"/>
        </w:rPr>
        <w:t>Понятовский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последний король Речи Посполитой» (тема «Политический кризис Речи Посполитой»);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«Феодальное хозяйство» (тема «Экономическая стабилизация во второй половине </w:t>
      </w:r>
      <w:r w:rsidRPr="002E47CB">
        <w:rPr>
          <w:rFonts w:ascii="Times New Roman" w:hAnsi="Times New Roman"/>
          <w:sz w:val="30"/>
          <w:szCs w:val="30"/>
          <w:lang w:val="en-US"/>
        </w:rPr>
        <w:t>XVIII</w:t>
      </w:r>
      <w:r w:rsidRPr="002E47CB">
        <w:rPr>
          <w:rFonts w:ascii="Times New Roman" w:hAnsi="Times New Roman"/>
          <w:sz w:val="30"/>
          <w:szCs w:val="30"/>
        </w:rPr>
        <w:t xml:space="preserve"> в.»);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темы «Белорусская деревня во второй половине </w:t>
      </w:r>
      <w:r w:rsidRPr="002E47CB">
        <w:rPr>
          <w:rFonts w:ascii="Times New Roman" w:eastAsia="Times New Roman" w:hAnsi="Times New Roman"/>
          <w:sz w:val="30"/>
          <w:szCs w:val="30"/>
          <w:lang w:val="en-US" w:eastAsia="ru-RU"/>
        </w:rPr>
        <w:t>XVII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первой половине XVIII в.», «Крестьянское движение» объединены в одну тему «Сельское хозяйство во второй половине XVII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 – 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первой половине XVIII в.»; из нее исключены вопросы «Рост крепостнической эксплуатации крестьян», «Юридическое положение крестьян»;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исключены:</w:t>
      </w:r>
      <w:r w:rsidRPr="002E47CB">
        <w:rPr>
          <w:rFonts w:ascii="Times New Roman" w:hAnsi="Times New Roman"/>
          <w:i/>
          <w:sz w:val="30"/>
          <w:szCs w:val="30"/>
        </w:rPr>
        <w:t xml:space="preserve"> 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«новолатинская поэзия», «силлабическая поэзия», «косинеры», «второй «немой» сейм», «физиократы», «война фрака и </w:t>
      </w:r>
      <w:r w:rsidRPr="002E47CB">
        <w:rPr>
          <w:rFonts w:ascii="Times New Roman" w:hAnsi="Times New Roman"/>
          <w:sz w:val="30"/>
          <w:szCs w:val="30"/>
          <w:lang w:val="be-BY"/>
        </w:rPr>
        <w:lastRenderedPageBreak/>
        <w:t>кафтана», «кардинальные права», «Виленские якобинцы», «Просвещение».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231F20"/>
          <w:sz w:val="30"/>
          <w:szCs w:val="30"/>
          <w:shd w:val="clear" w:color="auto" w:fill="FFFFFF"/>
        </w:rPr>
      </w:pPr>
      <w:r w:rsidRPr="002E47CB">
        <w:rPr>
          <w:rFonts w:ascii="Times New Roman" w:hAnsi="Times New Roman"/>
          <w:b/>
          <w:color w:val="231F20"/>
          <w:sz w:val="30"/>
          <w:szCs w:val="30"/>
          <w:shd w:val="clear" w:color="auto" w:fill="FFFFFF"/>
        </w:rPr>
        <w:t xml:space="preserve">Всемирная история Нового времени (XIX – начало XX в.), </w:t>
      </w:r>
      <w:r>
        <w:rPr>
          <w:rFonts w:ascii="Times New Roman" w:hAnsi="Times New Roman"/>
          <w:b/>
          <w:color w:val="231F20"/>
          <w:sz w:val="30"/>
          <w:szCs w:val="30"/>
          <w:shd w:val="clear" w:color="auto" w:fill="FFFFFF"/>
        </w:rPr>
        <w:t xml:space="preserve">            </w:t>
      </w:r>
      <w:r w:rsidRPr="002E47CB">
        <w:rPr>
          <w:rFonts w:ascii="Times New Roman" w:hAnsi="Times New Roman"/>
          <w:b/>
          <w:color w:val="231F20"/>
          <w:sz w:val="30"/>
          <w:szCs w:val="30"/>
          <w:shd w:val="clear" w:color="auto" w:fill="FFFFFF"/>
          <w:lang w:val="en-US"/>
        </w:rPr>
        <w:t>IX</w:t>
      </w:r>
      <w:r w:rsidRPr="002E47CB">
        <w:rPr>
          <w:rFonts w:ascii="Times New Roman" w:hAnsi="Times New Roman"/>
          <w:b/>
          <w:color w:val="231F20"/>
          <w:sz w:val="30"/>
          <w:szCs w:val="30"/>
          <w:shd w:val="clear" w:color="auto" w:fill="FFFFFF"/>
        </w:rPr>
        <w:t xml:space="preserve"> класс</w:t>
      </w:r>
      <w:r>
        <w:rPr>
          <w:rFonts w:ascii="Times New Roman" w:hAnsi="Times New Roman"/>
          <w:b/>
          <w:color w:val="231F20"/>
          <w:sz w:val="30"/>
          <w:szCs w:val="30"/>
          <w:shd w:val="clear" w:color="auto" w:fill="FFFFFF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- исключены вопросы: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«Рост населения» (тема «Введение»);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«Рост городов» (тема «Основные черты экономического развития»);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«Чартизм и тред-юнионизм» (тема «Англия в XIX</w:t>
      </w:r>
      <w:r>
        <w:rPr>
          <w:rFonts w:ascii="Times New Roman" w:hAnsi="Times New Roman"/>
          <w:sz w:val="30"/>
          <w:szCs w:val="30"/>
          <w:lang w:val="be-BY"/>
        </w:rPr>
        <w:t> – начале XX 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в.»);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«Рабочее и социалистическое движение» (тема «Франция в XIX</w:t>
      </w:r>
      <w:r>
        <w:rPr>
          <w:rFonts w:ascii="Times New Roman" w:hAnsi="Times New Roman"/>
          <w:sz w:val="30"/>
          <w:szCs w:val="30"/>
          <w:lang w:val="be-BY"/>
        </w:rPr>
        <w:t> –</w:t>
      </w:r>
      <w:r w:rsidRPr="002E47CB">
        <w:rPr>
          <w:rFonts w:ascii="Times New Roman" w:hAnsi="Times New Roman"/>
          <w:sz w:val="30"/>
          <w:szCs w:val="30"/>
          <w:lang w:val="be-BY"/>
        </w:rPr>
        <w:t>начале XX в.»);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«Либерализм и революция» (тема «Европейские революции </w:t>
      </w:r>
      <w:r>
        <w:rPr>
          <w:rFonts w:ascii="Times New Roman" w:hAnsi="Times New Roman"/>
          <w:sz w:val="30"/>
          <w:szCs w:val="30"/>
          <w:lang w:val="be-BY"/>
        </w:rPr>
        <w:t xml:space="preserve">  </w:t>
      </w:r>
      <w:r w:rsidRPr="002E47CB">
        <w:rPr>
          <w:rFonts w:ascii="Times New Roman" w:hAnsi="Times New Roman"/>
          <w:sz w:val="30"/>
          <w:szCs w:val="30"/>
          <w:lang w:val="be-BY"/>
        </w:rPr>
        <w:t>1848</w:t>
      </w:r>
      <w:r>
        <w:rPr>
          <w:rFonts w:ascii="Times New Roman" w:hAnsi="Times New Roman"/>
          <w:sz w:val="30"/>
          <w:szCs w:val="30"/>
          <w:lang w:val="be-BY"/>
        </w:rPr>
        <w:t> – </w:t>
      </w:r>
      <w:r w:rsidRPr="002E47CB">
        <w:rPr>
          <w:rFonts w:ascii="Times New Roman" w:hAnsi="Times New Roman"/>
          <w:sz w:val="30"/>
          <w:szCs w:val="30"/>
          <w:lang w:val="be-BY"/>
        </w:rPr>
        <w:t>1849 гг. и их итоги»);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«Постимпрессионизм и символизм» (тема «Живопись, музыка, архитектура»);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«Фермерское хозяйство» (тема «США в первой половине </w:t>
      </w:r>
      <w:r>
        <w:rPr>
          <w:rFonts w:ascii="Times New Roman" w:hAnsi="Times New Roman"/>
          <w:sz w:val="30"/>
          <w:szCs w:val="30"/>
          <w:lang w:val="be-BY"/>
        </w:rPr>
        <w:t xml:space="preserve">               </w:t>
      </w:r>
      <w:r w:rsidRPr="002E47CB">
        <w:rPr>
          <w:rFonts w:ascii="Times New Roman" w:hAnsi="Times New Roman"/>
          <w:sz w:val="30"/>
          <w:szCs w:val="30"/>
          <w:lang w:val="be-BY"/>
        </w:rPr>
        <w:t>XIX ст.»);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«Промышленность и сельское хозяйство», «Русско-японская война и ее итоги» (тема «Россия на рубеже столетий»);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«Первая мировая война и кризис российской монархии», «Падение самодержавия», «Россия накануне Октябрьской революции 1917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2E47CB">
        <w:rPr>
          <w:rFonts w:ascii="Times New Roman" w:hAnsi="Times New Roman"/>
          <w:sz w:val="30"/>
          <w:szCs w:val="30"/>
          <w:lang w:val="be-BY"/>
        </w:rPr>
        <w:t>г.» (тема «Россия в годы революционных потрясений (1905</w:t>
      </w:r>
      <w:r>
        <w:rPr>
          <w:rFonts w:ascii="Times New Roman" w:hAnsi="Times New Roman"/>
          <w:sz w:val="30"/>
          <w:szCs w:val="30"/>
          <w:lang w:val="be-BY"/>
        </w:rPr>
        <w:t> – </w:t>
      </w:r>
      <w:r w:rsidRPr="002E47CB">
        <w:rPr>
          <w:rFonts w:ascii="Times New Roman" w:hAnsi="Times New Roman"/>
          <w:sz w:val="30"/>
          <w:szCs w:val="30"/>
          <w:lang w:val="be-BY"/>
        </w:rPr>
        <w:t>1917 гг.)»);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«Складывание национального самосознания», «Русско-турецкие войны и их итоги» (тема «Борьба славянских народов за национальную независимость в XIX</w:t>
      </w:r>
      <w:r>
        <w:rPr>
          <w:rFonts w:ascii="Times New Roman" w:hAnsi="Times New Roman"/>
          <w:sz w:val="30"/>
          <w:szCs w:val="30"/>
          <w:lang w:val="be-BY"/>
        </w:rPr>
        <w:t> – </w:t>
      </w:r>
      <w:r w:rsidRPr="002E47CB">
        <w:rPr>
          <w:rFonts w:ascii="Times New Roman" w:hAnsi="Times New Roman"/>
          <w:sz w:val="30"/>
          <w:szCs w:val="30"/>
          <w:lang w:val="be-BY"/>
        </w:rPr>
        <w:t>начале XX в.»);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«Культура» (темы «Япония», «Китай», «Индия»);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«Свержение монархии в Китае и провозглашение Китайской республики»</w:t>
      </w:r>
      <w:r w:rsidRPr="002E47CB">
        <w:rPr>
          <w:rFonts w:ascii="Times New Roman" w:hAnsi="Times New Roman"/>
          <w:sz w:val="30"/>
          <w:szCs w:val="30"/>
        </w:rPr>
        <w:t xml:space="preserve"> (</w:t>
      </w:r>
      <w:r w:rsidRPr="002E47CB">
        <w:rPr>
          <w:rFonts w:ascii="Times New Roman" w:hAnsi="Times New Roman"/>
          <w:sz w:val="30"/>
          <w:szCs w:val="30"/>
          <w:lang w:val="be-BY"/>
        </w:rPr>
        <w:t>тема «Китай»);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«Планы Германии» (тема «Начало Первой мировой войны»).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- из перечня основных понятий, обязательных для запоминания, исключены: «Первая мировая война», «Отечественная война 1812 г.», «кризис феодализма», «Февральская буржуазно-демократическая революция», «Октябрьская революция»; «опиумная» война», «восстание тайпинов», «восстание ихэтуаней», «Индийский национальный конгресс».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</w:pPr>
      <w:r w:rsidRPr="002E47CB">
        <w:rPr>
          <w:rFonts w:ascii="Times New Roman" w:hAnsi="Times New Roman"/>
          <w:b/>
          <w:color w:val="000000"/>
          <w:sz w:val="30"/>
          <w:szCs w:val="30"/>
          <w:lang w:val="be-BY"/>
        </w:rPr>
        <w:t>История Беларуси (</w:t>
      </w:r>
      <w:r w:rsidRPr="002E47CB">
        <w:rPr>
          <w:rFonts w:ascii="Times New Roman" w:hAnsi="Times New Roman"/>
          <w:b/>
          <w:color w:val="000000"/>
          <w:sz w:val="30"/>
          <w:szCs w:val="30"/>
        </w:rPr>
        <w:t xml:space="preserve">конец </w:t>
      </w:r>
      <w:r w:rsidRPr="002E47CB">
        <w:rPr>
          <w:rFonts w:ascii="Times New Roman" w:hAnsi="Times New Roman"/>
          <w:b/>
          <w:color w:val="000000"/>
          <w:sz w:val="30"/>
          <w:szCs w:val="30"/>
          <w:lang w:val="en-US"/>
        </w:rPr>
        <w:t>XVIII</w:t>
      </w:r>
      <w:r w:rsidRPr="002E47CB">
        <w:rPr>
          <w:rFonts w:ascii="Times New Roman" w:hAnsi="Times New Roman"/>
          <w:b/>
          <w:color w:val="000000"/>
          <w:sz w:val="30"/>
          <w:szCs w:val="30"/>
        </w:rPr>
        <w:t xml:space="preserve"> – начало </w:t>
      </w:r>
      <w:r w:rsidRPr="002E47CB">
        <w:rPr>
          <w:rFonts w:ascii="Times New Roman" w:hAnsi="Times New Roman"/>
          <w:b/>
          <w:color w:val="000000"/>
          <w:sz w:val="30"/>
          <w:szCs w:val="30"/>
          <w:lang w:val="en-US"/>
        </w:rPr>
        <w:t>XX</w:t>
      </w:r>
      <w:r w:rsidRPr="002E47CB">
        <w:rPr>
          <w:rFonts w:ascii="Times New Roman" w:hAnsi="Times New Roman"/>
          <w:b/>
          <w:color w:val="000000"/>
          <w:sz w:val="30"/>
          <w:szCs w:val="30"/>
        </w:rPr>
        <w:t xml:space="preserve"> в.), </w:t>
      </w:r>
      <w:r w:rsidRPr="002E47CB">
        <w:rPr>
          <w:rFonts w:ascii="Times New Roman" w:hAnsi="Times New Roman"/>
          <w:b/>
          <w:color w:val="000000"/>
          <w:sz w:val="30"/>
          <w:szCs w:val="30"/>
          <w:shd w:val="clear" w:color="auto" w:fill="FFFFFF"/>
          <w:lang w:val="en-US"/>
        </w:rPr>
        <w:t>IX</w:t>
      </w:r>
      <w:r w:rsidRPr="002E47CB"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 xml:space="preserve"> класс</w:t>
      </w:r>
      <w:r>
        <w:rPr>
          <w:rFonts w:ascii="Times New Roman" w:hAnsi="Times New Roman"/>
          <w:b/>
          <w:color w:val="000000"/>
          <w:sz w:val="30"/>
          <w:szCs w:val="30"/>
          <w:shd w:val="clear" w:color="auto" w:fill="FFFFFF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 </w:t>
      </w:r>
      <w:r w:rsidRPr="002E47CB">
        <w:rPr>
          <w:rFonts w:ascii="Times New Roman" w:hAnsi="Times New Roman"/>
          <w:color w:val="000000"/>
          <w:sz w:val="30"/>
          <w:szCs w:val="30"/>
        </w:rPr>
        <w:t>исключены темы: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t xml:space="preserve">«Положение белорусских земель в конце </w:t>
      </w:r>
      <w:r w:rsidRPr="002E47CB">
        <w:rPr>
          <w:rFonts w:ascii="Times New Roman" w:hAnsi="Times New Roman"/>
          <w:color w:val="000000"/>
          <w:sz w:val="30"/>
          <w:szCs w:val="30"/>
          <w:lang w:val="en-US"/>
        </w:rPr>
        <w:t>XVIII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 – середине </w:t>
      </w:r>
      <w:r w:rsidRPr="002E47CB">
        <w:rPr>
          <w:rFonts w:ascii="Times New Roman" w:hAnsi="Times New Roman"/>
          <w:color w:val="000000"/>
          <w:sz w:val="30"/>
          <w:szCs w:val="30"/>
          <w:lang w:val="en-US"/>
        </w:rPr>
        <w:t>XIX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 в.»;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t xml:space="preserve">«Положение белорусских земель в конце </w:t>
      </w:r>
      <w:r w:rsidRPr="002E47CB">
        <w:rPr>
          <w:rFonts w:ascii="Times New Roman" w:hAnsi="Times New Roman"/>
          <w:color w:val="000000"/>
          <w:sz w:val="30"/>
          <w:szCs w:val="30"/>
          <w:lang w:val="en-US"/>
        </w:rPr>
        <w:t>XIX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 – начале </w:t>
      </w:r>
      <w:r w:rsidRPr="002E47CB">
        <w:rPr>
          <w:rFonts w:ascii="Times New Roman" w:hAnsi="Times New Roman"/>
          <w:color w:val="000000"/>
          <w:sz w:val="30"/>
          <w:szCs w:val="30"/>
          <w:lang w:val="en-US"/>
        </w:rPr>
        <w:t>XX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 в.».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t>- исключены вопросы: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t xml:space="preserve">«Военные поселения» (тема «Политика царского правительства в Беларуси в конце </w:t>
      </w:r>
      <w:r w:rsidRPr="002E47CB">
        <w:rPr>
          <w:rFonts w:ascii="Times New Roman" w:hAnsi="Times New Roman"/>
          <w:color w:val="000000"/>
          <w:sz w:val="30"/>
          <w:szCs w:val="30"/>
          <w:lang w:val="en-US"/>
        </w:rPr>
        <w:t>XVIII</w:t>
      </w:r>
      <w:r>
        <w:rPr>
          <w:rFonts w:ascii="Times New Roman" w:hAnsi="Times New Roman"/>
          <w:color w:val="000000"/>
          <w:sz w:val="30"/>
          <w:szCs w:val="30"/>
        </w:rPr>
        <w:t> </w:t>
      </w:r>
      <w:r w:rsidRPr="002E47CB">
        <w:rPr>
          <w:rFonts w:ascii="Times New Roman" w:hAnsi="Times New Roman"/>
          <w:color w:val="000000"/>
          <w:sz w:val="30"/>
          <w:szCs w:val="30"/>
        </w:rPr>
        <w:t>–</w:t>
      </w:r>
      <w:r>
        <w:rPr>
          <w:rFonts w:ascii="Times New Roman" w:hAnsi="Times New Roman"/>
          <w:color w:val="000000"/>
          <w:sz w:val="30"/>
          <w:szCs w:val="30"/>
        </w:rPr>
        <w:t> 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середине </w:t>
      </w:r>
      <w:r w:rsidRPr="002E47CB">
        <w:rPr>
          <w:rFonts w:ascii="Times New Roman" w:hAnsi="Times New Roman"/>
          <w:color w:val="000000"/>
          <w:sz w:val="30"/>
          <w:szCs w:val="30"/>
          <w:lang w:val="en-US"/>
        </w:rPr>
        <w:t>XIX</w:t>
      </w:r>
      <w:r>
        <w:rPr>
          <w:rFonts w:ascii="Times New Roman" w:hAnsi="Times New Roman"/>
          <w:color w:val="000000"/>
          <w:sz w:val="30"/>
          <w:szCs w:val="30"/>
        </w:rPr>
        <w:t xml:space="preserve"> в.»);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lastRenderedPageBreak/>
        <w:t>«Влияние революционных событий 1848</w:t>
      </w:r>
      <w:r>
        <w:rPr>
          <w:rFonts w:ascii="Times New Roman" w:hAnsi="Times New Roman"/>
          <w:color w:val="000000"/>
          <w:sz w:val="30"/>
          <w:szCs w:val="30"/>
        </w:rPr>
        <w:t> – </w:t>
      </w:r>
      <w:r w:rsidRPr="002E47CB">
        <w:rPr>
          <w:rFonts w:ascii="Times New Roman" w:hAnsi="Times New Roman"/>
          <w:color w:val="000000"/>
          <w:sz w:val="30"/>
          <w:szCs w:val="30"/>
        </w:rPr>
        <w:t>1849 гг. в Европе на общественно-политическую жизнь Беларуси» (тема «Изменения в политике российского правительства в 1830</w:t>
      </w:r>
      <w:r>
        <w:rPr>
          <w:rFonts w:ascii="Times New Roman" w:hAnsi="Times New Roman"/>
          <w:color w:val="000000"/>
          <w:sz w:val="30"/>
          <w:szCs w:val="30"/>
        </w:rPr>
        <w:t> – </w:t>
      </w:r>
      <w:r w:rsidRPr="002E47CB">
        <w:rPr>
          <w:rFonts w:ascii="Times New Roman" w:hAnsi="Times New Roman"/>
          <w:color w:val="000000"/>
          <w:sz w:val="30"/>
          <w:szCs w:val="30"/>
        </w:rPr>
        <w:t>1840-е гг.»);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t>«Первые попытки перевода униатов в православие» (тема «Конфессиональные отношения в конце XVIII</w:t>
      </w:r>
      <w:r>
        <w:rPr>
          <w:rFonts w:ascii="Times New Roman" w:hAnsi="Times New Roman"/>
          <w:color w:val="000000"/>
          <w:sz w:val="30"/>
          <w:szCs w:val="30"/>
        </w:rPr>
        <w:t> – 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первой половине </w:t>
      </w:r>
      <w:r>
        <w:rPr>
          <w:rFonts w:ascii="Times New Roman" w:hAnsi="Times New Roman"/>
          <w:color w:val="000000"/>
          <w:sz w:val="30"/>
          <w:szCs w:val="30"/>
        </w:rPr>
        <w:t xml:space="preserve"> </w:t>
      </w:r>
      <w:r w:rsidRPr="002E47CB">
        <w:rPr>
          <w:rFonts w:ascii="Times New Roman" w:hAnsi="Times New Roman"/>
          <w:color w:val="000000"/>
          <w:sz w:val="30"/>
          <w:szCs w:val="30"/>
        </w:rPr>
        <w:t>XIX в.»);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t>«Расширение на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Pr="002E47CB">
        <w:rPr>
          <w:rFonts w:ascii="Times New Roman" w:hAnsi="Times New Roman"/>
          <w:color w:val="000000"/>
          <w:sz w:val="30"/>
          <w:szCs w:val="30"/>
        </w:rPr>
        <w:t>много труда» (тема «Промышленность, торговля, города и местечки в первой половине XIX в.»);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««</w:t>
      </w:r>
      <w:r w:rsidRPr="002E47CB">
        <w:rPr>
          <w:rFonts w:ascii="Times New Roman" w:hAnsi="Times New Roman"/>
          <w:color w:val="000000"/>
          <w:sz w:val="30"/>
          <w:szCs w:val="30"/>
        </w:rPr>
        <w:t>Письма из-под виселицы» К. Калиновского» (тема «Восстание 1863</w:t>
      </w:r>
      <w:r>
        <w:rPr>
          <w:rFonts w:ascii="Times New Roman" w:hAnsi="Times New Roman"/>
          <w:color w:val="000000"/>
          <w:sz w:val="30"/>
          <w:szCs w:val="30"/>
        </w:rPr>
        <w:t> – </w:t>
      </w:r>
      <w:r w:rsidRPr="002E47CB">
        <w:rPr>
          <w:rFonts w:ascii="Times New Roman" w:hAnsi="Times New Roman"/>
          <w:color w:val="000000"/>
          <w:sz w:val="30"/>
          <w:szCs w:val="30"/>
        </w:rPr>
        <w:t>1864 гг.»);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 w:rsidRPr="002E47CB">
        <w:rPr>
          <w:rFonts w:ascii="Times New Roman" w:hAnsi="Times New Roman"/>
          <w:color w:val="000000"/>
          <w:sz w:val="30"/>
          <w:szCs w:val="30"/>
        </w:rPr>
        <w:t>«Влияние феодальных пережитков» (тема «Развитие капиталистических отношений в деревне после отмены крепостного права»);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color w:val="000000"/>
          <w:sz w:val="30"/>
          <w:szCs w:val="30"/>
        </w:rPr>
        <w:t>- </w:t>
      </w:r>
      <w:r w:rsidRPr="002E47CB">
        <w:rPr>
          <w:rFonts w:ascii="Times New Roman" w:hAnsi="Times New Roman"/>
          <w:color w:val="000000"/>
          <w:sz w:val="30"/>
          <w:szCs w:val="30"/>
        </w:rPr>
        <w:t>объединены темы «Сельское хозяйство и положение крестьян в первой половине XIX в.» и «Реформы в сельском хозяйстве в первой половине XIX в.» в одну тему «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Сельское хозяйство в первой половине XIX в.</w:t>
      </w:r>
      <w:r w:rsidRPr="002E47CB">
        <w:rPr>
          <w:rFonts w:ascii="Times New Roman" w:hAnsi="Times New Roman"/>
          <w:color w:val="000000"/>
          <w:sz w:val="30"/>
          <w:szCs w:val="30"/>
        </w:rPr>
        <w:t>», на е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 изучение выделено 2 часа; «Первая российская революция и события 1905 г. в Беларуси» и «Общественно-политическое положение в Беларуси в 1906 – 1914 гг.» – в одну тему «Первая российская революция и ее события на белорусских землях», на е</w:t>
      </w:r>
      <w:r>
        <w:rPr>
          <w:rFonts w:ascii="Times New Roman" w:hAnsi="Times New Roman"/>
          <w:color w:val="000000"/>
          <w:sz w:val="30"/>
          <w:szCs w:val="30"/>
        </w:rPr>
        <w:t>е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 изучение выделено 2 часа;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 xml:space="preserve">- из списка основных понятий, обязательных для запоминания, исключены: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автономия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план Огиньского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шляхетское восстание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ланкастерская школа</w:t>
      </w:r>
      <w:r w:rsidRPr="002E47CB">
        <w:rPr>
          <w:rFonts w:ascii="Times New Roman" w:hAnsi="Times New Roman"/>
          <w:color w:val="000000"/>
          <w:sz w:val="30"/>
          <w:szCs w:val="30"/>
        </w:rPr>
        <w:t>»,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временнообязанные крестьяне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Курловский расстрел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коалиционные комитеты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автономисты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Свентянский прорыв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тутэйшие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,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церковно-приходская школа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»; </w:t>
      </w:r>
      <w:r w:rsidRPr="002E47CB">
        <w:rPr>
          <w:rFonts w:ascii="Times New Roman" w:hAnsi="Times New Roman"/>
          <w:i/>
          <w:color w:val="000000"/>
          <w:sz w:val="30"/>
          <w:szCs w:val="30"/>
          <w:lang w:val="be-BY"/>
        </w:rPr>
        <w:t>включено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 понятие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Белорусская социалистическая громада</w:t>
      </w:r>
      <w:r w:rsidRPr="002E47CB">
        <w:rPr>
          <w:rFonts w:ascii="Times New Roman" w:hAnsi="Times New Roman"/>
          <w:color w:val="000000"/>
          <w:sz w:val="30"/>
          <w:szCs w:val="30"/>
        </w:rPr>
        <w:t>»;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/>
          <w:color w:val="000000"/>
          <w:sz w:val="30"/>
          <w:szCs w:val="30"/>
          <w:lang w:val="be-BY"/>
        </w:rPr>
        <w:t>- 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выделен дополнительный час для проведения учебного занятия по теме </w:t>
      </w:r>
      <w:r w:rsidRPr="002E47CB">
        <w:rPr>
          <w:rFonts w:ascii="Times New Roman" w:hAnsi="Times New Roman"/>
          <w:color w:val="000000"/>
          <w:sz w:val="30"/>
          <w:szCs w:val="30"/>
        </w:rPr>
        <w:t>«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Наш край</w:t>
      </w:r>
      <w:r w:rsidRPr="002E47CB">
        <w:rPr>
          <w:rFonts w:ascii="Times New Roman" w:hAnsi="Times New Roman"/>
          <w:color w:val="000000"/>
          <w:sz w:val="30"/>
          <w:szCs w:val="30"/>
        </w:rPr>
        <w:t>»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 и 1 час для проведения итогового обобщения.</w:t>
      </w:r>
    </w:p>
    <w:p w:rsidR="00196F4B" w:rsidRPr="002E47CB" w:rsidRDefault="00196F4B" w:rsidP="00196F4B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Всемирная история Новейшего времени (1918</w:t>
      </w:r>
      <w:r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>–</w:t>
      </w:r>
      <w:r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>1945</w:t>
      </w:r>
      <w:r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 xml:space="preserve">гг.),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X</w:t>
      </w:r>
      <w:r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>класс (базовый уровень)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- исключены вопросы: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«Особенности развития России, стран Востока и Латинской Америки» («Введение»);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«Избрание президентом Германии П. фон Гинденбурга», «План Дауэса. Локарнская конференция. Пакт Бриана</w:t>
      </w:r>
      <w:r>
        <w:rPr>
          <w:rFonts w:ascii="Times New Roman" w:hAnsi="Times New Roman"/>
          <w:sz w:val="30"/>
          <w:szCs w:val="30"/>
        </w:rPr>
        <w:t>–</w:t>
      </w:r>
      <w:r w:rsidRPr="002E47CB">
        <w:rPr>
          <w:rFonts w:ascii="Times New Roman" w:hAnsi="Times New Roman"/>
          <w:sz w:val="30"/>
          <w:szCs w:val="30"/>
        </w:rPr>
        <w:t>Келлога. План Юнга» (тема «Западная Европа и США в 1924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1929 гг</w:t>
      </w:r>
      <w:r w:rsidRPr="002E47CB">
        <w:rPr>
          <w:rFonts w:ascii="Times New Roman" w:hAnsi="Times New Roman"/>
          <w:sz w:val="30"/>
          <w:szCs w:val="30"/>
          <w:lang w:val="be-BY"/>
        </w:rPr>
        <w:t>.</w:t>
      </w:r>
      <w:r w:rsidRPr="002E47CB">
        <w:rPr>
          <w:rFonts w:ascii="Times New Roman" w:hAnsi="Times New Roman"/>
          <w:sz w:val="30"/>
          <w:szCs w:val="30"/>
        </w:rPr>
        <w:t>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«Формирование блока агрессивных государств» (тема «Международные отношения в 1930-е гг.»);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«Нарастание внешнеполитической угрозы в 1930-х гг.» (тема «Страны Центральной и Юго-Восточной Европы»);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«Военные действия на фронтах Гражданской войны» (тема «Гражданская война и военная интервенция»);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lastRenderedPageBreak/>
        <w:t>«Япония в годы Второй мировой войны» (тема «Япония»);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«Роспуск Коминтерна» (тема «Борьба с захватчиками на оккупированной территории»);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«Роль И.В. </w:t>
      </w:r>
      <w:r w:rsidRPr="002E47CB">
        <w:rPr>
          <w:rFonts w:ascii="Times New Roman" w:hAnsi="Times New Roman"/>
          <w:sz w:val="30"/>
          <w:szCs w:val="30"/>
        </w:rPr>
        <w:t>Сталина» (тема «Заключительный этап Второй мировой войны. Разгром фашистского блока (1944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1945 гг.)»);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исключены из перечня основных понятий, обязательных для запоминания</w:t>
      </w:r>
      <w:r w:rsidRPr="002E47CB">
        <w:rPr>
          <w:rFonts w:ascii="Times New Roman" w:hAnsi="Times New Roman"/>
          <w:i/>
          <w:sz w:val="30"/>
          <w:szCs w:val="30"/>
        </w:rPr>
        <w:t>:</w:t>
      </w:r>
      <w:r w:rsidRPr="002E47CB">
        <w:rPr>
          <w:rFonts w:ascii="Times New Roman" w:hAnsi="Times New Roman"/>
          <w:sz w:val="30"/>
          <w:szCs w:val="30"/>
        </w:rPr>
        <w:t xml:space="preserve"> «Версальский мирный договор», «пакт Бриана–Келлога», «Антикоминтерновский пакт», «Стальной пакт», «конструктивизм», «мандатная система», «рисовые бунты», «военная диктатура», «Тройственный пакт».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История Беларуси, 1917 – 1945 гг. Х класс (базовый уровень)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 xml:space="preserve">исключены темы: «Положение в Беларуси накануне октября 1917 г.» (раздел </w:t>
      </w:r>
      <w:r w:rsidRPr="002E47CB">
        <w:rPr>
          <w:rFonts w:ascii="Times New Roman" w:hAnsi="Times New Roman"/>
          <w:sz w:val="30"/>
          <w:szCs w:val="30"/>
          <w:lang w:val="be-BY"/>
        </w:rPr>
        <w:t>І</w:t>
      </w:r>
      <w:r w:rsidRPr="002E47CB">
        <w:rPr>
          <w:rFonts w:ascii="Times New Roman" w:hAnsi="Times New Roman"/>
          <w:sz w:val="30"/>
          <w:szCs w:val="30"/>
        </w:rPr>
        <w:t xml:space="preserve">); «Положение Беларуси в межвоенный период» (раздел </w:t>
      </w:r>
      <w:r w:rsidRPr="002E47CB">
        <w:rPr>
          <w:rFonts w:ascii="Times New Roman" w:hAnsi="Times New Roman"/>
          <w:sz w:val="30"/>
          <w:szCs w:val="30"/>
          <w:lang w:val="be-BY"/>
        </w:rPr>
        <w:t>ІІ</w:t>
      </w:r>
      <w:r w:rsidRPr="002E47CB">
        <w:rPr>
          <w:rFonts w:ascii="Times New Roman" w:hAnsi="Times New Roman"/>
          <w:sz w:val="30"/>
          <w:szCs w:val="30"/>
        </w:rPr>
        <w:t xml:space="preserve">); «Беларусь в годы военных испытаний» (раздел </w:t>
      </w:r>
      <w:r w:rsidRPr="002E47CB">
        <w:rPr>
          <w:rFonts w:ascii="Times New Roman" w:hAnsi="Times New Roman"/>
          <w:sz w:val="30"/>
          <w:szCs w:val="30"/>
          <w:lang w:val="be-BY"/>
        </w:rPr>
        <w:t>ІІІ</w:t>
      </w:r>
      <w:r w:rsidRPr="002E47CB">
        <w:rPr>
          <w:rFonts w:ascii="Times New Roman" w:hAnsi="Times New Roman"/>
          <w:sz w:val="30"/>
          <w:szCs w:val="30"/>
        </w:rPr>
        <w:t>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 xml:space="preserve">из раздела </w:t>
      </w:r>
      <w:r w:rsidRPr="002E47CB">
        <w:rPr>
          <w:rFonts w:ascii="Times New Roman" w:hAnsi="Times New Roman"/>
          <w:sz w:val="30"/>
          <w:szCs w:val="30"/>
          <w:lang w:val="en-US"/>
        </w:rPr>
        <w:t>I</w:t>
      </w:r>
      <w:r w:rsidRPr="002E47CB">
        <w:rPr>
          <w:rFonts w:ascii="Times New Roman" w:hAnsi="Times New Roman"/>
          <w:sz w:val="30"/>
          <w:szCs w:val="30"/>
        </w:rPr>
        <w:t xml:space="preserve"> исключены вопросы: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«Ликвидация Ставки Верховного Главнокомандующего в Могилеве», «Деятельность Совета Народных Комиссаров Западной области и фронта», «А. Мясников, К. Ландер» (тема «События Октябрьской революции на Западном фронте и в Беларуси»);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«Установление германского оккупационного режима», «Освобождение Беларуси» (тема «Беларусь в условиях германской оккупации»);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«Белорусское национальное движение и его основные политические направления» (тема «Провозглашение и создание белорусской государственности»);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темы «Польско-советская война 1919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1920 гг.» и «Белорусская государственность в условиях гражданской войны. Второе провозглашение ССРБ» объединены в тему «Польско-советская война 1919 – 1921 гг. и второе провозглашение Советской Социалистической Республики Беларуси»; из нее исключены вопросы: «Основные направления борьбы с польскими интервентами», «Белорусская Коммунистическая организация»; на изучение этой выделено 2 часа;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исключено «Рудобельская республика»;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 xml:space="preserve">из раздела </w:t>
      </w:r>
      <w:r w:rsidRPr="002E47CB">
        <w:rPr>
          <w:rFonts w:ascii="Times New Roman" w:hAnsi="Times New Roman"/>
          <w:sz w:val="30"/>
          <w:szCs w:val="30"/>
          <w:lang w:val="en-US"/>
        </w:rPr>
        <w:t>II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</w:t>
      </w:r>
      <w:r w:rsidRPr="002E47CB">
        <w:rPr>
          <w:rFonts w:ascii="Times New Roman" w:hAnsi="Times New Roman"/>
          <w:sz w:val="30"/>
          <w:szCs w:val="30"/>
        </w:rPr>
        <w:t>и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сключены вопросы: </w:t>
      </w:r>
    </w:p>
    <w:p w:rsidR="00196F4B" w:rsidRPr="002E47CB" w:rsidRDefault="00196F4B" w:rsidP="008D79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«Взгляды Д. Прищепова на пути преобразований в деревне» (тема «БССР в годы новой экономической политики»);</w:t>
      </w:r>
    </w:p>
    <w:p w:rsidR="00196F4B" w:rsidRPr="002E47CB" w:rsidRDefault="00196F4B" w:rsidP="008D79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«Демократизация общественно-политической жизни», «Коммунистический союз молодежи Беларуси» (тема «Общественно-политическая жизнь БССР в 1920-е гг.»);</w:t>
      </w:r>
    </w:p>
    <w:p w:rsidR="00196F4B" w:rsidRPr="002E47CB" w:rsidRDefault="00196F4B" w:rsidP="008D79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«Направления национальной политики КП(б)Б», «Коренизация» (тема «Политика белорусизации»);</w:t>
      </w:r>
    </w:p>
    <w:p w:rsidR="00196F4B" w:rsidRPr="002E47CB" w:rsidRDefault="00196F4B" w:rsidP="008D798F">
      <w:pPr>
        <w:pStyle w:val="MSGENFONTSTYLENAMETEMPLATEROLENUMBERMSGENFONTSTYLENAMEBYROLETEXT21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E47CB">
        <w:rPr>
          <w:rFonts w:ascii="Times New Roman" w:hAnsi="Times New Roman" w:cs="Times New Roman"/>
          <w:sz w:val="30"/>
          <w:szCs w:val="30"/>
        </w:rPr>
        <w:lastRenderedPageBreak/>
        <w:t>«</w:t>
      </w:r>
      <w:r w:rsidRPr="002E47CB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Ликвидация массовой неграмотности взрослого населения», «Исследования белорусского этноса, его истории и культуры», «Деятельность Н. Щекотихина», «Начало творческого пути А. Кулешова», «М. Филиппович, В. Волков» (тема «Развитие образования, науки и культуры в БССР в 1920-е гг.»);</w:t>
      </w:r>
    </w:p>
    <w:p w:rsidR="00196F4B" w:rsidRPr="002E47CB" w:rsidRDefault="00196F4B" w:rsidP="008D798F">
      <w:pPr>
        <w:pStyle w:val="MSGENFONTSTYLENAMETEMPLATEROLENUMBERMSGENFONTSTYLENAMEBYROLETEXT21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7CB">
        <w:rPr>
          <w:rFonts w:ascii="Times New Roman" w:eastAsia="Times New Roman" w:hAnsi="Times New Roman" w:cs="Times New Roman"/>
          <w:sz w:val="30"/>
          <w:szCs w:val="30"/>
          <w:lang w:eastAsia="ru-RU"/>
        </w:rPr>
        <w:t>«Переход к плановой государственной экономике» (тема «Проведение индустриализации в БССР»);</w:t>
      </w:r>
    </w:p>
    <w:p w:rsidR="00196F4B" w:rsidRPr="002E47CB" w:rsidRDefault="00196F4B" w:rsidP="008D798F">
      <w:pPr>
        <w:pStyle w:val="MSGENFONTSTYLENAMETEMPLATEROLENUMBERMSGENFONTSTYLENAMEBYROLETEXT21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«Н. Голодед», «Н. Гикало», «А. </w:t>
      </w:r>
      <w:r w:rsidRPr="002E47CB">
        <w:rPr>
          <w:rFonts w:ascii="Times New Roman" w:eastAsia="Times New Roman" w:hAnsi="Times New Roman" w:cs="Times New Roman"/>
          <w:sz w:val="30"/>
          <w:szCs w:val="30"/>
          <w:lang w:eastAsia="ru-RU"/>
        </w:rPr>
        <w:t>Червяков» (тема «Общественно-политическая жизнь в конце 1920-х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– </w:t>
      </w:r>
      <w:r w:rsidRPr="002E47CB">
        <w:rPr>
          <w:rFonts w:ascii="Times New Roman" w:eastAsia="Times New Roman" w:hAnsi="Times New Roman" w:cs="Times New Roman"/>
          <w:sz w:val="30"/>
          <w:szCs w:val="30"/>
          <w:lang w:eastAsia="ru-RU"/>
        </w:rPr>
        <w:t>1930-е гг.»);</w:t>
      </w:r>
    </w:p>
    <w:p w:rsidR="00196F4B" w:rsidRPr="002E47CB" w:rsidRDefault="00196F4B" w:rsidP="008D798F">
      <w:pPr>
        <w:pStyle w:val="MSGENFONTSTYLENAMETEMPLATEROLENUMBERMSGENFONTSTYLENAMEBYROLETEXT21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E47CB">
        <w:rPr>
          <w:rFonts w:ascii="Times New Roman" w:eastAsia="Times New Roman" w:hAnsi="Times New Roman" w:cs="Times New Roman"/>
          <w:sz w:val="30"/>
          <w:szCs w:val="30"/>
          <w:lang w:eastAsia="ru-RU"/>
        </w:rPr>
        <w:t>«Изменения в системе образования», «Введение всеобщего начального образования», «Белорусская академия наук», «Ученые – уроженцы Беларуси: исследования О. Шмидта, открытия А. Чижевского» (тема «Образование и наука в конце 1920-х — 1930-е гг.»);</w:t>
      </w:r>
    </w:p>
    <w:p w:rsidR="00196F4B" w:rsidRPr="002E47CB" w:rsidRDefault="00196F4B" w:rsidP="008D798F">
      <w:pPr>
        <w:pStyle w:val="MSGENFONTSTYLENAMETEMPLATEROLENUMBERMSGENFONTSTYLENAMEBYROLETEXT21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«Ф. </w:t>
      </w:r>
      <w:r w:rsidRPr="002E47CB">
        <w:rPr>
          <w:rFonts w:ascii="Times New Roman" w:eastAsia="Times New Roman" w:hAnsi="Times New Roman" w:cs="Times New Roman"/>
          <w:sz w:val="30"/>
          <w:szCs w:val="30"/>
          <w:lang w:eastAsia="ru-RU"/>
        </w:rPr>
        <w:t>Пестрак», «Православная церковь и католический костел» (тема «Состояние культуры в Западной Беларуси»);</w:t>
      </w:r>
    </w:p>
    <w:p w:rsidR="00196F4B" w:rsidRPr="002E47CB" w:rsidRDefault="00196F4B" w:rsidP="008D798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темы «Развитие образования, науки и культуры в БССР в 1920-е гг.», «Образование и наука в конце 1920-х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–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1930-е гг.», «Развитие литературы и искусства в конце 1920-х – 1930-е гг.» объединены в одну «Развитие образования, науки и культуры в БССР в 1920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1930-е гг.»; на ее изучение выделено 2 часа;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исключены: «прищеповщина», «окраины восточные», «политика «санации»;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 xml:space="preserve">из раздела </w:t>
      </w:r>
      <w:r w:rsidRPr="002E47CB">
        <w:rPr>
          <w:rFonts w:ascii="Times New Roman" w:hAnsi="Times New Roman"/>
          <w:sz w:val="30"/>
          <w:szCs w:val="30"/>
          <w:lang w:val="en-US"/>
        </w:rPr>
        <w:t>III</w:t>
      </w:r>
      <w:r w:rsidRPr="002E47CB">
        <w:rPr>
          <w:rFonts w:ascii="Times New Roman" w:hAnsi="Times New Roman"/>
          <w:sz w:val="30"/>
          <w:szCs w:val="30"/>
        </w:rPr>
        <w:t xml:space="preserve"> исключены вопросы: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«Установление Советской власти в Западной Беларуси» (тема «Воссоединение Западной Беларуси с БССР»);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«Цели Германии в войне против Советского Союза», «Оккупация Беларуси германской армией» (тема «Начало Великой Отечественной войны»);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«Деятельность белорусских коллаборантов» (тема «Германский оккупационный режим на территории Беларуси»);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«Значение разгрома германских войск в Беларуси» (тема «Освобождение БССР от германских захватчиков»);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«Советская стратегия в отношении ООН» (тема «Участие БССР в основании ООН»);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исключены: «коллаборационизм», «Армия Крайова».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Всемирная история Новейшего времени, 1945 г.</w:t>
      </w:r>
      <w:r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>–</w:t>
      </w:r>
      <w:r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>начало XXI</w:t>
      </w:r>
      <w:r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 xml:space="preserve">в.,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XI</w:t>
      </w:r>
      <w:r w:rsidRPr="002E47CB">
        <w:rPr>
          <w:rFonts w:ascii="Times New Roman" w:hAnsi="Times New Roman"/>
          <w:b/>
          <w:sz w:val="30"/>
          <w:szCs w:val="30"/>
        </w:rPr>
        <w:t xml:space="preserve"> класс (базовый уровень)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196F4B" w:rsidRPr="002E47CB" w:rsidRDefault="00196F4B" w:rsidP="00196F4B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- исключены вопросы: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lastRenderedPageBreak/>
        <w:t>«Крушение мировой колониальной системы» (тема «Введение. Основные тенденции развития стран мира после Второй мировой войны»);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«Рост непроизводственной сферы», «Неоконсервативная волна 1980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1990-х гг.» (тема «Формирование и кризис «общества всеобщего благосостояния» в странах Запада»);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«Военно-промышленный комплекс» (тема «Соединенные Штаты Америки»);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«Тэтчеризм» (тема «Великобритания»);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«Формирование режима Четвертой республики (тема «Франция»);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«Место стран Северной Европы в современном мире» (тема «Страны Северной Европы»);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«Постмодернизм», «Образ жизни и материальное положение среднего класса» (тема «Культура стран США и Европы. Образ жизни населения»);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«Критика культа личности Сталина» (тема «СССР в 1953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1964 гг.»);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«Снижение темпов развития» (тема «СССР в середине 1960-х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начале 1980-х гг.»);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«Гласность. Демократизация» (тема «Распад СССР и образование СНГ»);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«Конституция Российской Федерации», «Проблема укрепления российской государственности» (тема «Российская Федерация и СНГ»);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«СССР и «третий мир», «Идеологии национально-освободительных движений» (тема «Распад колониальной системы»);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«Советско-китайские отношения», (тема «Китайская Народная Республика»);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«Внутриполитическая борьба в 60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70-е гг. XX в.» (тема «Япония»);</w:t>
      </w:r>
    </w:p>
    <w:p w:rsidR="00196F4B" w:rsidRPr="002E47CB" w:rsidRDefault="00196F4B" w:rsidP="00196F4B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«Политическая нестабильность в 1990-е гг. Межпартийная борьба» (тема «Индия»);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</w:t>
      </w:r>
      <w:r w:rsidRPr="002B255A">
        <w:rPr>
          <w:rFonts w:ascii="Times New Roman" w:hAnsi="Times New Roman"/>
          <w:sz w:val="30"/>
          <w:szCs w:val="30"/>
        </w:rPr>
        <w:t>Противостояние США – СССР» (тема</w:t>
      </w:r>
      <w:r w:rsidRPr="002E47CB">
        <w:rPr>
          <w:rFonts w:ascii="Times New Roman" w:hAnsi="Times New Roman"/>
          <w:sz w:val="30"/>
          <w:szCs w:val="30"/>
        </w:rPr>
        <w:t xml:space="preserve"> «Формирование биполярного мира и начало глобального противостояния (1945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1950-е)»);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«Распад СССР» (тема «Международные отношения в 1980-е гг.</w:t>
      </w:r>
      <w:r>
        <w:rPr>
          <w:rFonts w:ascii="Times New Roman" w:hAnsi="Times New Roman"/>
          <w:sz w:val="30"/>
          <w:szCs w:val="30"/>
        </w:rPr>
        <w:t> –</w:t>
      </w:r>
      <w:r w:rsidRPr="002E47CB">
        <w:rPr>
          <w:rFonts w:ascii="Times New Roman" w:hAnsi="Times New Roman"/>
          <w:sz w:val="30"/>
          <w:szCs w:val="30"/>
        </w:rPr>
        <w:t>начале XXI в.»);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B63E4">
        <w:rPr>
          <w:rFonts w:ascii="Times New Roman" w:hAnsi="Times New Roman"/>
          <w:sz w:val="30"/>
          <w:szCs w:val="30"/>
        </w:rPr>
        <w:t>-</w:t>
      </w:r>
      <w:r w:rsidRPr="002E47CB">
        <w:rPr>
          <w:rFonts w:ascii="Times New Roman" w:hAnsi="Times New Roman"/>
          <w:i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исключены:</w:t>
      </w:r>
      <w:r w:rsidRPr="002E47CB">
        <w:rPr>
          <w:rFonts w:ascii="Times New Roman" w:hAnsi="Times New Roman"/>
          <w:i/>
          <w:sz w:val="30"/>
          <w:szCs w:val="30"/>
        </w:rPr>
        <w:t xml:space="preserve"> </w:t>
      </w:r>
      <w:r w:rsidRPr="002E47CB">
        <w:rPr>
          <w:rFonts w:ascii="Times New Roman" w:hAnsi="Times New Roman"/>
          <w:sz w:val="30"/>
          <w:szCs w:val="30"/>
        </w:rPr>
        <w:t>«деколонизация», «маккартизм», «рейгономика», «тэтчеризм», «голлизм», «неоконсервативная волна»; «мирное сосуществование», «новое политическое мышление», «президентская республика», «сепаратизм»; «Великая пролетарская культурная революция», «новые индустриальные страны»; «план Маршалла», «доктрина Трумэна».</w:t>
      </w:r>
    </w:p>
    <w:p w:rsidR="00196F4B" w:rsidRPr="002E47CB" w:rsidRDefault="00196F4B" w:rsidP="00196F4B">
      <w:pPr>
        <w:spacing w:after="0" w:line="240" w:lineRule="auto"/>
        <w:ind w:firstLine="567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lastRenderedPageBreak/>
        <w:t xml:space="preserve">История Беларуси, вторая половина 1940-х гг. – начало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XXI</w:t>
      </w:r>
      <w:r w:rsidRPr="002E47CB">
        <w:rPr>
          <w:rFonts w:ascii="Times New Roman" w:hAnsi="Times New Roman"/>
          <w:b/>
          <w:sz w:val="30"/>
          <w:szCs w:val="30"/>
        </w:rPr>
        <w:t xml:space="preserve"> в.,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XI</w:t>
      </w:r>
      <w:r w:rsidR="00267F80">
        <w:rPr>
          <w:rFonts w:ascii="Times New Roman" w:hAnsi="Times New Roman"/>
          <w:b/>
          <w:sz w:val="30"/>
          <w:szCs w:val="30"/>
        </w:rPr>
        <w:t> </w:t>
      </w:r>
      <w:r w:rsidRPr="002E47CB">
        <w:rPr>
          <w:rFonts w:ascii="Times New Roman" w:hAnsi="Times New Roman"/>
          <w:b/>
          <w:sz w:val="30"/>
          <w:szCs w:val="30"/>
        </w:rPr>
        <w:t>класс (базовый уровень)</w:t>
      </w:r>
      <w:r>
        <w:rPr>
          <w:rFonts w:ascii="Times New Roman" w:hAnsi="Times New Roman"/>
          <w:b/>
          <w:sz w:val="30"/>
          <w:szCs w:val="30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конкретизированы следующие темы: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«Литература и искусство» именами белорусских писателей Я. </w:t>
      </w:r>
      <w:r>
        <w:rPr>
          <w:rFonts w:ascii="Times New Roman" w:hAnsi="Times New Roman"/>
          <w:sz w:val="30"/>
          <w:szCs w:val="30"/>
        </w:rPr>
        <w:t>Коласа, Я. Брыля, М. Лынькова, И. Мележа, И. </w:t>
      </w:r>
      <w:r w:rsidRPr="002E47CB">
        <w:rPr>
          <w:rFonts w:ascii="Times New Roman" w:hAnsi="Times New Roman"/>
          <w:sz w:val="30"/>
          <w:szCs w:val="30"/>
        </w:rPr>
        <w:t>Шамякина (раздел I «БССР во второй половине 1940-х – первой половине 1950-х гг.»);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«Литература» именами белорусских писателей И. Шамякина, </w:t>
      </w:r>
      <w:r>
        <w:rPr>
          <w:rFonts w:ascii="Times New Roman" w:hAnsi="Times New Roman"/>
          <w:sz w:val="30"/>
          <w:szCs w:val="30"/>
        </w:rPr>
        <w:t xml:space="preserve">            В. Быкова, И. Науменко, А. </w:t>
      </w:r>
      <w:r w:rsidRPr="002E47CB">
        <w:rPr>
          <w:rFonts w:ascii="Times New Roman" w:hAnsi="Times New Roman"/>
          <w:sz w:val="30"/>
          <w:szCs w:val="30"/>
        </w:rPr>
        <w:t>Адамовича (раздел II «БССР во второй половине 1950-х</w:t>
      </w:r>
      <w:r>
        <w:rPr>
          <w:rFonts w:ascii="Times New Roman" w:hAnsi="Times New Roman"/>
          <w:sz w:val="30"/>
          <w:szCs w:val="30"/>
        </w:rPr>
        <w:t> – </w:t>
      </w:r>
      <w:r w:rsidRPr="002E47CB">
        <w:rPr>
          <w:rFonts w:ascii="Times New Roman" w:hAnsi="Times New Roman"/>
          <w:sz w:val="30"/>
          <w:szCs w:val="30"/>
        </w:rPr>
        <w:t>1980-е гг.»);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- </w:t>
      </w:r>
      <w:r w:rsidRPr="002E47CB">
        <w:rPr>
          <w:rFonts w:ascii="Times New Roman" w:hAnsi="Times New Roman"/>
          <w:sz w:val="30"/>
          <w:szCs w:val="30"/>
        </w:rPr>
        <w:t>из перечня основных понятий, обязательных для запоминания, исключены</w:t>
      </w:r>
      <w:r w:rsidRPr="002E47CB">
        <w:rPr>
          <w:rFonts w:ascii="Times New Roman" w:hAnsi="Times New Roman"/>
          <w:i/>
          <w:sz w:val="30"/>
          <w:szCs w:val="30"/>
        </w:rPr>
        <w:t xml:space="preserve">: </w:t>
      </w:r>
      <w:r w:rsidRPr="002E47CB">
        <w:rPr>
          <w:rFonts w:ascii="Times New Roman" w:hAnsi="Times New Roman"/>
          <w:sz w:val="30"/>
          <w:szCs w:val="30"/>
        </w:rPr>
        <w:t>«волюнтаризм», «коммунизм», «парламентская оппозиция».</w:t>
      </w:r>
    </w:p>
    <w:p w:rsidR="00196F4B" w:rsidRPr="00A03289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A03289">
        <w:rPr>
          <w:rFonts w:ascii="Times New Roman" w:hAnsi="Times New Roman"/>
          <w:b/>
          <w:sz w:val="30"/>
          <w:szCs w:val="30"/>
        </w:rPr>
        <w:t>Изучение всемирной истории (история Новейшего времени, 1918</w:t>
      </w:r>
      <w:r>
        <w:rPr>
          <w:rFonts w:ascii="Times New Roman" w:hAnsi="Times New Roman"/>
          <w:b/>
          <w:sz w:val="30"/>
          <w:szCs w:val="30"/>
        </w:rPr>
        <w:t> </w:t>
      </w:r>
      <w:r w:rsidRPr="00A03289">
        <w:rPr>
          <w:rFonts w:ascii="Times New Roman" w:hAnsi="Times New Roman"/>
          <w:b/>
          <w:sz w:val="30"/>
          <w:szCs w:val="30"/>
        </w:rPr>
        <w:t>–</w:t>
      </w:r>
      <w:r>
        <w:rPr>
          <w:rFonts w:ascii="Times New Roman" w:hAnsi="Times New Roman"/>
          <w:b/>
          <w:sz w:val="30"/>
          <w:szCs w:val="30"/>
        </w:rPr>
        <w:t> </w:t>
      </w:r>
      <w:r w:rsidRPr="00A03289">
        <w:rPr>
          <w:rFonts w:ascii="Times New Roman" w:hAnsi="Times New Roman"/>
          <w:b/>
          <w:sz w:val="30"/>
          <w:szCs w:val="30"/>
        </w:rPr>
        <w:t>начало XXI в</w:t>
      </w:r>
      <w:r>
        <w:rPr>
          <w:rFonts w:ascii="Times New Roman" w:hAnsi="Times New Roman"/>
          <w:b/>
          <w:sz w:val="30"/>
          <w:szCs w:val="30"/>
        </w:rPr>
        <w:t>.</w:t>
      </w:r>
      <w:r w:rsidRPr="00A03289">
        <w:rPr>
          <w:rFonts w:ascii="Times New Roman" w:hAnsi="Times New Roman"/>
          <w:b/>
          <w:sz w:val="30"/>
          <w:szCs w:val="30"/>
        </w:rPr>
        <w:t>) и истории Беларуси (1917 г. – начало XXI в.) в Х-ХI классах на повышенном уровне будет осуществляться по учебным программам, изданным в 2015, 2016 гг.</w:t>
      </w:r>
    </w:p>
    <w:p w:rsidR="00185080" w:rsidRPr="00E52187" w:rsidRDefault="00196F4B" w:rsidP="00185080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Методические рекомендации по организации образовательного процесса в соответствии с обновленными учебными программами размещены 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hyperlink r:id="rId12" w:history="1"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185080" w:rsidRPr="006D335A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="00185080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Образовательный процесс. 2017/2018 учебный год / Учебные предметы. V–XI классы / </w:t>
      </w:r>
      <w:hyperlink r:id="rId13" w:history="1">
        <w:r w:rsidR="00185080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Всемирная история</w:t>
        </w:r>
      </w:hyperlink>
      <w:r w:rsidR="00185080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hyperlink r:id="rId14" w:history="1">
        <w:r w:rsidR="00185080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="00185080" w:rsidRPr="00AE4C7B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Изучение учебных предметов «Всемирная история» и «История Беларуси» в 2017/2018 учебном году может осуществляться следующим образом</w:t>
      </w:r>
      <w:r w:rsidRPr="002E47CB">
        <w:rPr>
          <w:rFonts w:ascii="Times New Roman" w:hAnsi="Times New Roman"/>
          <w:sz w:val="30"/>
          <w:szCs w:val="30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</w:rPr>
        <w:t>1 вариант.</w:t>
      </w:r>
      <w:r w:rsidRPr="002E47CB">
        <w:rPr>
          <w:rFonts w:ascii="Times New Roman" w:hAnsi="Times New Roman"/>
          <w:b/>
          <w:sz w:val="30"/>
          <w:szCs w:val="30"/>
        </w:rPr>
        <w:t xml:space="preserve"> </w:t>
      </w:r>
      <w:r w:rsidRPr="00A03289">
        <w:rPr>
          <w:rFonts w:ascii="Times New Roman" w:hAnsi="Times New Roman"/>
          <w:b/>
          <w:i/>
          <w:sz w:val="30"/>
          <w:szCs w:val="30"/>
        </w:rPr>
        <w:t>Последовательное изучение</w:t>
      </w:r>
      <w:r w:rsidRPr="002E47CB">
        <w:rPr>
          <w:rFonts w:ascii="Times New Roman" w:hAnsi="Times New Roman"/>
          <w:sz w:val="30"/>
          <w:szCs w:val="30"/>
        </w:rPr>
        <w:t xml:space="preserve"> учебных предметов «Всемирная история» и «История Беларуси</w:t>
      </w:r>
      <w:r w:rsidRPr="000D340D">
        <w:rPr>
          <w:rFonts w:ascii="Times New Roman" w:hAnsi="Times New Roman"/>
          <w:sz w:val="30"/>
          <w:szCs w:val="30"/>
        </w:rPr>
        <w:t xml:space="preserve">» по полугодиям: </w:t>
      </w:r>
      <w:r w:rsidR="00267F80">
        <w:rPr>
          <w:rFonts w:ascii="Times New Roman" w:hAnsi="Times New Roman"/>
          <w:sz w:val="30"/>
          <w:szCs w:val="30"/>
          <w:lang w:val="en-US"/>
        </w:rPr>
        <w:t>I</w:t>
      </w:r>
      <w:r>
        <w:rPr>
          <w:rFonts w:ascii="Times New Roman" w:hAnsi="Times New Roman"/>
          <w:sz w:val="30"/>
          <w:szCs w:val="30"/>
        </w:rPr>
        <w:t> </w:t>
      </w:r>
      <w:r w:rsidRPr="000D340D">
        <w:rPr>
          <w:rFonts w:ascii="Times New Roman" w:hAnsi="Times New Roman"/>
          <w:sz w:val="30"/>
          <w:szCs w:val="30"/>
        </w:rPr>
        <w:t>полугодие –</w:t>
      </w:r>
      <w:r w:rsidRPr="002E47CB">
        <w:rPr>
          <w:rFonts w:ascii="Times New Roman" w:hAnsi="Times New Roman"/>
          <w:sz w:val="30"/>
          <w:szCs w:val="30"/>
        </w:rPr>
        <w:t xml:space="preserve"> всемирная история (по 2 часа в неделю), </w:t>
      </w:r>
      <w:r w:rsidR="00267F80">
        <w:rPr>
          <w:rFonts w:ascii="Times New Roman" w:hAnsi="Times New Roman"/>
          <w:sz w:val="30"/>
          <w:szCs w:val="30"/>
          <w:lang w:val="en-US"/>
        </w:rPr>
        <w:t>II</w:t>
      </w:r>
      <w:r w:rsidRPr="002E47CB">
        <w:rPr>
          <w:rFonts w:ascii="Times New Roman" w:hAnsi="Times New Roman"/>
          <w:sz w:val="30"/>
          <w:szCs w:val="30"/>
        </w:rPr>
        <w:t xml:space="preserve"> полугодие – история Беларуси (по 2 часа в неделю). При последовательном изучении двух учебных предметов промежуточная аттестация учащихся осуществляется по четвертям, а годовая отметка по учебному предмету «Всемирная история» выставляется в отдельную колонку после записи даты проведения последнего учебного занятия. При этом учитываются отметки за I и II четверти и динамика учебных достижений учащихся при изучении учебного предмета в </w:t>
      </w:r>
      <w:r w:rsidRPr="002E47CB">
        <w:rPr>
          <w:rFonts w:ascii="Times New Roman" w:hAnsi="Times New Roman"/>
          <w:sz w:val="30"/>
          <w:szCs w:val="30"/>
          <w:lang w:val="en-US"/>
        </w:rPr>
        <w:t>III</w:t>
      </w:r>
      <w:r w:rsidRPr="002E47CB">
        <w:rPr>
          <w:rFonts w:ascii="Times New Roman" w:hAnsi="Times New Roman"/>
          <w:sz w:val="30"/>
          <w:szCs w:val="30"/>
        </w:rPr>
        <w:t> четверти.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</w:rPr>
        <w:t>2 вариант</w:t>
      </w:r>
      <w:r w:rsidRPr="002E47CB">
        <w:rPr>
          <w:rFonts w:ascii="Times New Roman" w:hAnsi="Times New Roman"/>
          <w:sz w:val="30"/>
          <w:szCs w:val="30"/>
        </w:rPr>
        <w:t xml:space="preserve">. </w:t>
      </w:r>
      <w:r w:rsidRPr="00A03289">
        <w:rPr>
          <w:rFonts w:ascii="Times New Roman" w:hAnsi="Times New Roman"/>
          <w:b/>
          <w:i/>
          <w:sz w:val="30"/>
          <w:szCs w:val="30"/>
        </w:rPr>
        <w:t>Параллельное изучение</w:t>
      </w:r>
      <w:r w:rsidRPr="002E47CB">
        <w:rPr>
          <w:rFonts w:ascii="Times New Roman" w:hAnsi="Times New Roman"/>
          <w:sz w:val="30"/>
          <w:szCs w:val="30"/>
        </w:rPr>
        <w:t xml:space="preserve"> всемирной истории и истории Беларуси в течение учебного года (по 1 часу в неделю). При параллельном изучении двух учебных предметов промежуточная аттестация учащихся осуществляется по четвертям. Итоговая аттестация осуществляется в конце учебного года.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Порядок изучения (последовательное или параллельное изучение) учебных предметов «История Беларуси» и «Всемирная история» во всех классах (на базовом и повышенном уровнях) определяет учитель по своему усмотрению.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lastRenderedPageBreak/>
        <w:t xml:space="preserve">В 2017/2018 учебном году в связи с введением новых учебных пособий в </w:t>
      </w:r>
      <w:r w:rsidRPr="002E47CB">
        <w:rPr>
          <w:rFonts w:ascii="Times New Roman" w:hAnsi="Times New Roman"/>
          <w:b/>
          <w:sz w:val="30"/>
          <w:szCs w:val="30"/>
          <w:lang w:val="en-US"/>
        </w:rPr>
        <w:t>VII</w:t>
      </w:r>
      <w:r w:rsidRPr="002E47CB">
        <w:rPr>
          <w:rFonts w:ascii="Times New Roman" w:hAnsi="Times New Roman"/>
          <w:b/>
          <w:sz w:val="30"/>
          <w:szCs w:val="30"/>
        </w:rPr>
        <w:t xml:space="preserve"> 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 xml:space="preserve">классе </w:t>
      </w:r>
      <w:r w:rsidRPr="002E47CB">
        <w:rPr>
          <w:rFonts w:ascii="Times New Roman" w:hAnsi="Times New Roman"/>
          <w:b/>
          <w:sz w:val="30"/>
          <w:szCs w:val="30"/>
        </w:rPr>
        <w:t>рекомендуется изучать учебные предметы «Всемирная история», «История Беларуси» последовательно.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2E47CB">
        <w:rPr>
          <w:rFonts w:ascii="Times New Roman" w:hAnsi="Times New Roman"/>
          <w:bCs/>
          <w:i/>
          <w:sz w:val="30"/>
          <w:szCs w:val="30"/>
          <w:lang w:eastAsia="ru-RU"/>
        </w:rPr>
        <w:t xml:space="preserve">Методические особенности организации образовательного процесса по учебным предметам «Всемирная история» и История Беларуси». </w:t>
      </w:r>
      <w:r w:rsidRPr="002E47CB">
        <w:rPr>
          <w:rFonts w:ascii="Times New Roman" w:hAnsi="Times New Roman"/>
          <w:bCs/>
          <w:sz w:val="30"/>
          <w:szCs w:val="30"/>
          <w:lang w:eastAsia="ru-RU"/>
        </w:rPr>
        <w:t>В процессе обучения истории рекомендуется обратить особое внимание на следующее: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i/>
          <w:color w:val="000000"/>
          <w:sz w:val="30"/>
          <w:szCs w:val="30"/>
          <w:lang w:eastAsia="ru-RU"/>
        </w:rPr>
        <w:t>1. Процесс обучения истории должен быть ориентирован на развитие личностных, метапредметных и предметных компетенций</w:t>
      </w:r>
      <w:r w:rsidRPr="002E47CB">
        <w:rPr>
          <w:rFonts w:ascii="Times New Roman" w:hAnsi="Times New Roman"/>
          <w:color w:val="000000"/>
          <w:sz w:val="30"/>
          <w:szCs w:val="30"/>
          <w:lang w:eastAsia="ru-RU"/>
        </w:rPr>
        <w:t xml:space="preserve"> учащихся, </w:t>
      </w:r>
      <w:r w:rsidRPr="002E47CB">
        <w:rPr>
          <w:rFonts w:ascii="Times New Roman" w:hAnsi="Times New Roman"/>
          <w:sz w:val="30"/>
          <w:szCs w:val="30"/>
        </w:rPr>
        <w:t xml:space="preserve">что 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предполагает не механическое запоминание определенного объема информации (дат, понятий, личностей, событий), а формирование опыта самостоятельного решения учебных и практических задач, требующих применения усвоенных знаний и умений. 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Для формирования компетенций учащихся принципиально важным является использование в процессе изучения истории различных источников информации (хрестоматий, научно-популярной и художественной литературы, средств массовой информации, интернет-ресурсов) и включение учащихся в различные виды деятельности. 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Сформированная в процессе изучения истории компетентность учащихся предполагает 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осмысленное понимание исторического контекста при чтении художественной литературы, просмотре документальных и художественных исторических фильмов, при знакомстве с памятниками изобразительного искусства и архитектуры, при посещении исторических мест в ходе туристических экскурсий и путешествий.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i/>
          <w:sz w:val="30"/>
          <w:szCs w:val="30"/>
          <w:lang w:eastAsia="ru-RU"/>
        </w:rPr>
        <w:t>2. Принципиально важной в процессе обучения истории является реализация межпредметных связей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с содержанием учебных предметов «Искусство (отечественная и мировая художественная культура)», «География», «Белорусская литература», «Русская литература», «Обществоведение» и др. Актуализация знаний учащихся по обществоведению важна для формирования представлений об исторической обусловленности современных форм общественной жизни, по географии – для совершенствования умений локализовать исторические факты в пространстве, работать со статистическими материалами; по белорусской и русской литературе, искусству – для конкретизации изучаемых исторических процессов и явлений литературными и художественными образами.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  <w:lang w:eastAsia="ru-RU"/>
        </w:rPr>
        <w:t>3. Особое внимание при обучении истории необходимо обратить на формирование у учащихся умений локализовать изучаемые исторические факты в пространстве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Pr="002E47CB">
        <w:rPr>
          <w:rFonts w:ascii="Times New Roman" w:hAnsi="Times New Roman"/>
          <w:sz w:val="30"/>
          <w:szCs w:val="30"/>
        </w:rPr>
        <w:t>«читать» историческую карту, использовать ее как источник знаний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Pr="002E47CB">
        <w:rPr>
          <w:rFonts w:ascii="Times New Roman" w:hAnsi="Times New Roman"/>
          <w:b/>
          <w:sz w:val="30"/>
          <w:szCs w:val="30"/>
          <w:lang w:eastAsia="ru-RU"/>
        </w:rPr>
        <w:t>Работа с учебными картами в процессе изучения истории является обязательной.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E47CB">
        <w:rPr>
          <w:rFonts w:ascii="Times New Roman" w:hAnsi="Times New Roman"/>
          <w:sz w:val="30"/>
          <w:szCs w:val="30"/>
        </w:rPr>
        <w:t xml:space="preserve">Сформированность картографических умений и навыков учащихся – одно из требований к результатам учебной </w:t>
      </w:r>
      <w:r w:rsidRPr="002E47CB">
        <w:rPr>
          <w:rFonts w:ascii="Times New Roman" w:hAnsi="Times New Roman"/>
          <w:sz w:val="30"/>
          <w:szCs w:val="30"/>
        </w:rPr>
        <w:lastRenderedPageBreak/>
        <w:t xml:space="preserve">деятельности учащихся по учебным предметам «Всемирная история», «История Беларуси». С целью эффективного формирования у учащихся картографических умений и навыков рекомендуется использовать учебные настенные карты, учебные атласы. </w:t>
      </w:r>
    </w:p>
    <w:p w:rsidR="00196F4B" w:rsidRPr="002E47CB" w:rsidRDefault="00196F4B" w:rsidP="0018508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  <w:lang w:val="be-BY"/>
        </w:rPr>
        <w:t>Обращаем внимание, что учебные карты н</w:t>
      </w:r>
      <w:r w:rsidRPr="002E47CB">
        <w:rPr>
          <w:rFonts w:ascii="Times New Roman" w:hAnsi="Times New Roman"/>
          <w:sz w:val="30"/>
          <w:szCs w:val="30"/>
        </w:rPr>
        <w:t>еобходимо использовать на всех этапах обучения: при изучении нового учебного материала, закреплении и обобщении изученного материала, проверке знаний и умений.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E47CB">
        <w:rPr>
          <w:rFonts w:ascii="Times New Roman" w:hAnsi="Times New Roman"/>
          <w:sz w:val="30"/>
          <w:szCs w:val="30"/>
        </w:rPr>
        <w:t xml:space="preserve">Перечень учебных настенных карт, учебных атласов по учебным предметам «Всемирная история», «История Беларуси», изданных РУП «Белкартография», размещен 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портале:  </w:t>
      </w:r>
      <w:hyperlink r:id="rId15" w:history="1"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185080" w:rsidRPr="006D335A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="00185080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Образовательный процесс. 2017/2018 учебный год / Учебные предметы. V–XI классы / </w:t>
      </w:r>
      <w:hyperlink r:id="rId16" w:history="1">
        <w:r w:rsidR="00185080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Всемирная история</w:t>
        </w:r>
      </w:hyperlink>
      <w:r w:rsidR="00185080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hyperlink r:id="rId17" w:history="1">
        <w:r w:rsidR="00185080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="00185080" w:rsidRPr="00AE4C7B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196F4B" w:rsidRPr="002E47CB" w:rsidRDefault="00196F4B" w:rsidP="00185080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  <w:lang w:eastAsia="ru-RU"/>
        </w:rPr>
        <w:t>Практические задания для закрепления картографических знаний и умений можно выполнять как в контурных картах, так и в тетрадях на печатной основе, в которых размещены картосхемы. К</w:t>
      </w:r>
      <w:r w:rsidRPr="002E47CB">
        <w:rPr>
          <w:rFonts w:ascii="Times New Roman" w:hAnsi="Times New Roman"/>
          <w:sz w:val="30"/>
          <w:szCs w:val="30"/>
        </w:rPr>
        <w:t xml:space="preserve">онтурные карты </w:t>
      </w:r>
      <w:r>
        <w:rPr>
          <w:rFonts w:ascii="Times New Roman" w:hAnsi="Times New Roman"/>
          <w:sz w:val="30"/>
          <w:szCs w:val="30"/>
        </w:rPr>
        <w:t xml:space="preserve">и тетради на печатной основе </w:t>
      </w:r>
      <w:r w:rsidRPr="002E47CB">
        <w:rPr>
          <w:rFonts w:ascii="Times New Roman" w:hAnsi="Times New Roman"/>
          <w:sz w:val="30"/>
          <w:szCs w:val="30"/>
        </w:rPr>
        <w:t xml:space="preserve">являются дополнительным и необязательным компонентом учебно-методического комплекса по учебному предмету. 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Перечень учебных атласов и контурных карт, которые могут использоваться в образовательном процессе с учетом введения обновленных учебных программ по учебным предметам «Всемирная история» и «История Беларуси», размещен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портале: </w:t>
      </w:r>
      <w:hyperlink r:id="rId18" w:history="1"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185080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185080" w:rsidRPr="006D335A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="00185080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Образовательный процесс. 2017/2018 учебный год / Учебные предметы. V–XI классы / </w:t>
      </w:r>
      <w:hyperlink r:id="rId19" w:history="1">
        <w:r w:rsidR="00185080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Всемирная история</w:t>
        </w:r>
      </w:hyperlink>
      <w:r w:rsidR="00185080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hyperlink r:id="rId20" w:history="1">
        <w:r w:rsidR="00185080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Pr="002E47CB"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>4. </w:t>
      </w:r>
      <w:r w:rsidRPr="002E47CB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Учебной программой по истории Беларуси предусмотрено проведение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 w:rsidRPr="002E47CB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 xml:space="preserve">уроков 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«</w:t>
      </w:r>
      <w:r w:rsidRPr="002E47CB">
        <w:rPr>
          <w:rFonts w:ascii="Times New Roman" w:eastAsia="Times New Roman" w:hAnsi="Times New Roman"/>
          <w:i/>
          <w:sz w:val="30"/>
          <w:szCs w:val="30"/>
          <w:lang w:val="be-BY" w:eastAsia="ru-RU"/>
        </w:rPr>
        <w:t>Наш край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»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. Обращаем внимание, что эти уроки должны быть направлены на изучение краеведческого материала, позволяющего выявить особенности исторического развития региона, в котором проживают учащиеся. При проведении уроков 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«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>Наш край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»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следует уделить большое внимание реализации воспитательного потенциала содержания краеведческого материала. Для проведения этих уроков рекомендуется использовать историко-документальные хроники 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«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>Памяць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»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, материалы краеведческих музеев, публикации в местной периодической печати.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i/>
          <w:sz w:val="30"/>
          <w:szCs w:val="30"/>
          <w:lang w:val="be-BY"/>
        </w:rPr>
        <w:t>5. Эффективным методом обучения истории является проектная деятельность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. В процессе выполнения проектов учащиеся совершенствуют исследовательские, коммуникативные компетенции: учатся работать с источниками информации, обсуждать пути решения проблемы, представлять результаты индивидуальной и/или коллективной работы, в том числе с использованием информационно-коммуникационных технологий. Следует подчеркнуть, что проектная </w:t>
      </w:r>
      <w:r w:rsidRPr="002E47CB">
        <w:rPr>
          <w:rFonts w:ascii="Times New Roman" w:hAnsi="Times New Roman"/>
          <w:sz w:val="30"/>
          <w:szCs w:val="30"/>
          <w:lang w:val="be-BY"/>
        </w:rPr>
        <w:lastRenderedPageBreak/>
        <w:t xml:space="preserve">деятельность является эффективным средством формирования предметных, метапредметных, личностных компетенций учащихся, а также реализации </w:t>
      </w:r>
      <w:r w:rsidRPr="002E47CB">
        <w:rPr>
          <w:rFonts w:ascii="Times New Roman" w:hAnsi="Times New Roman"/>
          <w:sz w:val="30"/>
          <w:szCs w:val="30"/>
        </w:rPr>
        <w:t>воспитательного потенциала учебного предмета.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Результатами проектной деятельност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 учащихся могут быть: реферат/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доклад по какой-либо теме; перечень экспонатов для виртуальной музейной экспозиции и их описание; выставка; описание результатов проведенного социологического опроса по определенной тематике; составление вопросов для интервью и его проведение; составление буклета, плаката, путеводителя; проведение социально значимой рекламной компании; подготовка оригинал-макета книги или журнала и т.п. При организации проектной деятельности в процессе обучения истории Беларуси рекомендуется использовать местный краеведческий материал.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>Для организации проектной деятельности учащихся на ІІІ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 ступени общего среднего образования 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целесообразно использовать резервное время, предусмотренное учебными программами для </w:t>
      </w:r>
      <w:r w:rsidRPr="002E47CB">
        <w:rPr>
          <w:rFonts w:ascii="Times New Roman" w:eastAsia="Times New Roman" w:hAnsi="Times New Roman"/>
          <w:sz w:val="30"/>
          <w:szCs w:val="30"/>
          <w:lang w:val="en-US" w:eastAsia="ru-RU"/>
        </w:rPr>
        <w:t>X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2E47CB">
        <w:rPr>
          <w:rFonts w:ascii="Times New Roman" w:eastAsia="Times New Roman" w:hAnsi="Times New Roman"/>
          <w:sz w:val="30"/>
          <w:szCs w:val="30"/>
          <w:lang w:val="en-US" w:eastAsia="ru-RU"/>
        </w:rPr>
        <w:t>XI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 классов. Методически целесообразно темы проектных и творческих заданий предлагать учащимся заранее. При этом необходимо познакомить учащихся с требованиями к данному виду деятельности.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i/>
          <w:sz w:val="30"/>
          <w:szCs w:val="30"/>
        </w:rPr>
        <w:t>6. С учетом результатов республиканского мониторинга</w:t>
      </w:r>
      <w:r w:rsidRPr="002E47CB">
        <w:rPr>
          <w:rFonts w:ascii="Times New Roman" w:hAnsi="Times New Roman"/>
          <w:sz w:val="30"/>
          <w:szCs w:val="30"/>
        </w:rPr>
        <w:t xml:space="preserve"> уровня обученности учащихся по учебному предмету «Всемирная история» </w:t>
      </w:r>
      <w:r w:rsidR="00185080" w:rsidRPr="000D73BB">
        <w:rPr>
          <w:rFonts w:ascii="Times New Roman" w:hAnsi="Times New Roman"/>
          <w:sz w:val="30"/>
          <w:szCs w:val="30"/>
        </w:rPr>
        <w:t>(</w:t>
      </w:r>
      <w:hyperlink r:id="rId21" w:history="1">
        <w:r w:rsidR="00185080" w:rsidRPr="00D039AE">
          <w:rPr>
            <w:rFonts w:ascii="Times New Roman" w:hAnsi="Times New Roman"/>
            <w:i/>
            <w:color w:val="0563C1"/>
            <w:sz w:val="30"/>
            <w:szCs w:val="30"/>
            <w:u w:val="single"/>
            <w:lang w:val="en-US"/>
          </w:rPr>
          <w:t>www</w:t>
        </w:r>
        <w:r w:rsidR="00185080" w:rsidRPr="00D039AE">
          <w:rPr>
            <w:rFonts w:ascii="Times New Roman" w:hAnsi="Times New Roman"/>
            <w:i/>
            <w:color w:val="0563C1"/>
            <w:sz w:val="30"/>
            <w:szCs w:val="30"/>
            <w:u w:val="single"/>
          </w:rPr>
          <w:t>.</w:t>
        </w:r>
        <w:r w:rsidR="00185080" w:rsidRPr="00D039AE">
          <w:rPr>
            <w:rFonts w:ascii="Times New Roman" w:hAnsi="Times New Roman"/>
            <w:i/>
            <w:color w:val="0563C1"/>
            <w:sz w:val="30"/>
            <w:szCs w:val="30"/>
            <w:u w:val="single"/>
            <w:lang w:val="en-US"/>
          </w:rPr>
          <w:t>adu</w:t>
        </w:r>
        <w:r w:rsidR="00185080" w:rsidRPr="00D039AE">
          <w:rPr>
            <w:rFonts w:ascii="Times New Roman" w:hAnsi="Times New Roman"/>
            <w:i/>
            <w:color w:val="0563C1"/>
            <w:sz w:val="30"/>
            <w:szCs w:val="30"/>
            <w:u w:val="single"/>
          </w:rPr>
          <w:t>.</w:t>
        </w:r>
        <w:r w:rsidR="00185080" w:rsidRPr="00D039AE">
          <w:rPr>
            <w:rFonts w:ascii="Times New Roman" w:hAnsi="Times New Roman"/>
            <w:i/>
            <w:color w:val="0563C1"/>
            <w:sz w:val="30"/>
            <w:szCs w:val="30"/>
            <w:u w:val="single"/>
            <w:lang w:val="en-US"/>
          </w:rPr>
          <w:t>by</w:t>
        </w:r>
      </w:hyperlink>
      <w:r w:rsidR="00185080" w:rsidRPr="00D039AE">
        <w:rPr>
          <w:rFonts w:ascii="Times New Roman" w:hAnsi="Times New Roman"/>
          <w:i/>
          <w:color w:val="0563C1"/>
          <w:sz w:val="30"/>
          <w:szCs w:val="30"/>
          <w:u w:val="single"/>
        </w:rPr>
        <w:t xml:space="preserve"> </w:t>
      </w:r>
      <w:r w:rsidR="00185080" w:rsidRPr="00D039AE">
        <w:rPr>
          <w:rFonts w:ascii="Times New Roman" w:hAnsi="Times New Roman"/>
          <w:i/>
          <w:sz w:val="30"/>
          <w:szCs w:val="30"/>
        </w:rPr>
        <w:t xml:space="preserve">/ Педагогам / </w:t>
      </w:r>
      <w:hyperlink r:id="rId22" w:history="1">
        <w:r w:rsidR="00185080" w:rsidRPr="00D039AE">
          <w:rPr>
            <w:rStyle w:val="a3"/>
            <w:rFonts w:ascii="Times New Roman" w:hAnsi="Times New Roman"/>
            <w:i/>
            <w:sz w:val="30"/>
            <w:szCs w:val="30"/>
          </w:rPr>
          <w:t>Оценка качества образования / Рекомендации по итогам республиканского мониторинга качества образования в учреждениях общего среднего образования / Всемирная история</w:t>
        </w:r>
      </w:hyperlink>
      <w:r w:rsidR="00185080" w:rsidRPr="00D039AE">
        <w:rPr>
          <w:rFonts w:ascii="Times New Roman" w:hAnsi="Times New Roman"/>
          <w:sz w:val="30"/>
          <w:szCs w:val="30"/>
        </w:rPr>
        <w:t>)</w:t>
      </w:r>
      <w:r w:rsidR="00185080" w:rsidRPr="000D73BB">
        <w:rPr>
          <w:rFonts w:ascii="Times New Roman" w:hAnsi="Times New Roman"/>
          <w:sz w:val="30"/>
          <w:szCs w:val="30"/>
        </w:rPr>
        <w:t xml:space="preserve"> </w:t>
      </w:r>
      <w:r w:rsidRPr="002E47CB">
        <w:rPr>
          <w:rFonts w:ascii="Times New Roman" w:hAnsi="Times New Roman"/>
          <w:sz w:val="30"/>
          <w:szCs w:val="30"/>
          <w:lang w:val="be-BY"/>
        </w:rPr>
        <w:t>рекомендуется:</w:t>
      </w:r>
    </w:p>
    <w:p w:rsidR="00196F4B" w:rsidRPr="002E47CB" w:rsidRDefault="00196F4B" w:rsidP="00196F4B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шире использовать в образовательном процессе задания, которые требуют анализа фрагментов исторических документов, обобщения информации и формулирования выводов, установления причинно-следственных связей и др.;</w:t>
      </w:r>
    </w:p>
    <w:p w:rsidR="00196F4B" w:rsidRPr="002E47CB" w:rsidRDefault="00196F4B" w:rsidP="00196F4B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с</w:t>
      </w:r>
      <w:r w:rsidRPr="002E47CB">
        <w:rPr>
          <w:rFonts w:ascii="Times New Roman" w:hAnsi="Times New Roman"/>
          <w:iCs/>
          <w:sz w:val="30"/>
          <w:szCs w:val="30"/>
        </w:rPr>
        <w:t>оздавать условия для включения всех учащихся в учебно-познавательную деятельность на учебных занятиях; использовать на учебных занятиях различные приемы организации обратной связи, позволяющие своевременно выявлять пробелы в знаниях и умениях учащихся;</w:t>
      </w:r>
    </w:p>
    <w:p w:rsidR="00196F4B" w:rsidRPr="002E47CB" w:rsidRDefault="00196F4B" w:rsidP="00196F4B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iCs/>
          <w:sz w:val="30"/>
          <w:szCs w:val="30"/>
        </w:rPr>
        <w:t>ц</w:t>
      </w:r>
      <w:r w:rsidRPr="002E47CB">
        <w:rPr>
          <w:rFonts w:ascii="Times New Roman" w:hAnsi="Times New Roman"/>
          <w:sz w:val="30"/>
          <w:szCs w:val="30"/>
        </w:rPr>
        <w:t>еленаправленно развивать читательскую грамотность учащихся: умения находить информацию в тексте, интегрировать, интерпретировать, анализировать информацию и делать выводы; использовать задания, в которых информация представлена в разных знаковых системах (текст, таблица, график, рисунок, схема, диаграмма).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b/>
          <w:bCs/>
          <w:i/>
          <w:sz w:val="30"/>
          <w:szCs w:val="30"/>
          <w:lang w:eastAsia="ru-RU"/>
        </w:rPr>
        <w:t xml:space="preserve">Особенности организации образовательного процесса в </w:t>
      </w:r>
      <w:r w:rsidRPr="002E47CB">
        <w:rPr>
          <w:rFonts w:ascii="Times New Roman" w:hAnsi="Times New Roman"/>
          <w:b/>
          <w:bCs/>
          <w:i/>
          <w:sz w:val="30"/>
          <w:szCs w:val="30"/>
        </w:rPr>
        <w:t>V</w:t>
      </w:r>
      <w:r w:rsidRPr="002E47CB">
        <w:rPr>
          <w:rFonts w:ascii="Times New Roman" w:hAnsi="Times New Roman"/>
          <w:b/>
          <w:bCs/>
          <w:i/>
          <w:sz w:val="30"/>
          <w:szCs w:val="30"/>
          <w:lang w:eastAsia="ru-RU"/>
        </w:rPr>
        <w:t>І</w:t>
      </w:r>
      <w:r w:rsidRPr="002E47CB">
        <w:rPr>
          <w:rFonts w:ascii="Times New Roman" w:hAnsi="Times New Roman"/>
          <w:b/>
          <w:bCs/>
          <w:i/>
          <w:sz w:val="30"/>
          <w:szCs w:val="30"/>
          <w:lang w:val="en-US" w:eastAsia="ru-RU"/>
        </w:rPr>
        <w:t>I</w:t>
      </w:r>
      <w:r w:rsidRPr="002E47CB">
        <w:rPr>
          <w:rFonts w:ascii="Times New Roman" w:hAnsi="Times New Roman"/>
          <w:b/>
          <w:bCs/>
          <w:i/>
          <w:sz w:val="30"/>
          <w:szCs w:val="30"/>
          <w:lang w:eastAsia="ru-RU"/>
        </w:rPr>
        <w:t> классе</w:t>
      </w:r>
      <w:r w:rsidRPr="002E47CB">
        <w:rPr>
          <w:rFonts w:ascii="Times New Roman" w:hAnsi="Times New Roman"/>
          <w:b/>
          <w:bCs/>
          <w:sz w:val="30"/>
          <w:szCs w:val="30"/>
          <w:lang w:eastAsia="ru-RU"/>
        </w:rPr>
        <w:t xml:space="preserve">. </w:t>
      </w:r>
      <w:r w:rsidRPr="002E47CB">
        <w:rPr>
          <w:rFonts w:ascii="Times New Roman" w:hAnsi="Times New Roman"/>
          <w:sz w:val="30"/>
          <w:szCs w:val="30"/>
        </w:rPr>
        <w:t xml:space="preserve">В соответствии с учебными программами, разработанными с учетом концентрического подхода к построению содержания </w:t>
      </w:r>
      <w:r w:rsidRPr="002E47CB">
        <w:rPr>
          <w:rFonts w:ascii="Times New Roman" w:hAnsi="Times New Roman"/>
          <w:sz w:val="30"/>
          <w:szCs w:val="30"/>
        </w:rPr>
        <w:lastRenderedPageBreak/>
        <w:t xml:space="preserve">исторического образования и принципа относительной завершенности содержания образования на </w:t>
      </w:r>
      <w:r w:rsidRPr="002E47CB">
        <w:rPr>
          <w:rFonts w:ascii="Times New Roman" w:hAnsi="Times New Roman"/>
          <w:sz w:val="30"/>
          <w:szCs w:val="30"/>
          <w:lang w:val="en-US"/>
        </w:rPr>
        <w:t>II</w:t>
      </w:r>
      <w:r w:rsidRPr="002E47CB">
        <w:rPr>
          <w:rFonts w:ascii="Times New Roman" w:hAnsi="Times New Roman"/>
          <w:sz w:val="30"/>
          <w:szCs w:val="30"/>
        </w:rPr>
        <w:t xml:space="preserve"> </w:t>
      </w:r>
      <w:r w:rsidRPr="002E47CB">
        <w:rPr>
          <w:rFonts w:ascii="Times New Roman" w:hAnsi="Times New Roman"/>
          <w:sz w:val="30"/>
          <w:szCs w:val="30"/>
          <w:lang w:val="be-BY"/>
        </w:rPr>
        <w:t>ступени общего среднего образования,</w:t>
      </w:r>
      <w:r w:rsidRPr="002E47CB">
        <w:rPr>
          <w:rFonts w:ascii="Times New Roman" w:hAnsi="Times New Roman"/>
          <w:sz w:val="30"/>
          <w:szCs w:val="30"/>
        </w:rPr>
        <w:t xml:space="preserve"> в VI</w:t>
      </w:r>
      <w:r w:rsidRPr="002E47CB">
        <w:rPr>
          <w:rFonts w:ascii="Times New Roman" w:hAnsi="Times New Roman"/>
          <w:sz w:val="30"/>
          <w:szCs w:val="30"/>
          <w:lang w:val="be-BY"/>
        </w:rPr>
        <w:t>І</w:t>
      </w:r>
      <w:r w:rsidRPr="002E47CB">
        <w:rPr>
          <w:rFonts w:ascii="Times New Roman" w:hAnsi="Times New Roman"/>
          <w:sz w:val="30"/>
          <w:szCs w:val="30"/>
        </w:rPr>
        <w:t xml:space="preserve"> классе учащиеся изучают: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всемирную историю Нового времени (</w:t>
      </w:r>
      <w:r w:rsidRPr="002E47CB">
        <w:rPr>
          <w:rFonts w:ascii="Times New Roman" w:hAnsi="Times New Roman"/>
          <w:sz w:val="30"/>
          <w:szCs w:val="30"/>
          <w:lang w:val="en-US"/>
        </w:rPr>
        <w:t>X</w:t>
      </w:r>
      <w:r w:rsidRPr="002E47CB">
        <w:rPr>
          <w:rFonts w:ascii="Times New Roman" w:hAnsi="Times New Roman"/>
          <w:sz w:val="30"/>
          <w:szCs w:val="30"/>
        </w:rPr>
        <w:t>V</w:t>
      </w:r>
      <w:r w:rsidRPr="002E47CB">
        <w:rPr>
          <w:rFonts w:ascii="Times New Roman" w:hAnsi="Times New Roman"/>
          <w:sz w:val="30"/>
          <w:szCs w:val="30"/>
          <w:lang w:val="en-US"/>
        </w:rPr>
        <w:t>I</w:t>
      </w:r>
      <w:r w:rsidRPr="002E47CB">
        <w:rPr>
          <w:rFonts w:ascii="Times New Roman" w:hAnsi="Times New Roman"/>
          <w:sz w:val="30"/>
          <w:szCs w:val="30"/>
        </w:rPr>
        <w:t>–XV</w:t>
      </w:r>
      <w:r w:rsidRPr="002E47CB">
        <w:rPr>
          <w:rFonts w:ascii="Times New Roman" w:hAnsi="Times New Roman"/>
          <w:sz w:val="30"/>
          <w:szCs w:val="30"/>
          <w:lang w:val="en-US"/>
        </w:rPr>
        <w:t>III</w:t>
      </w:r>
      <w:r w:rsidRPr="002E47CB">
        <w:rPr>
          <w:rFonts w:ascii="Times New Roman" w:hAnsi="Times New Roman"/>
          <w:sz w:val="30"/>
          <w:szCs w:val="30"/>
        </w:rPr>
        <w:t xml:space="preserve"> вв.) в объеме 35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>учебных часов;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историю Беларуси Нового времени (XVI–XVIII вв.) в объеме 35</w:t>
      </w:r>
      <w:r>
        <w:rPr>
          <w:rFonts w:ascii="Times New Roman" w:hAnsi="Times New Roman"/>
          <w:sz w:val="30"/>
          <w:szCs w:val="30"/>
        </w:rPr>
        <w:t> </w:t>
      </w:r>
      <w:r w:rsidRPr="002E47CB">
        <w:rPr>
          <w:rFonts w:ascii="Times New Roman" w:hAnsi="Times New Roman"/>
          <w:sz w:val="30"/>
          <w:szCs w:val="30"/>
        </w:rPr>
        <w:t xml:space="preserve">учебных часов.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Pr="002E47CB">
        <w:rPr>
          <w:rFonts w:ascii="Times New Roman" w:hAnsi="Times New Roman"/>
          <w:sz w:val="30"/>
          <w:szCs w:val="30"/>
        </w:rPr>
        <w:t>VI</w:t>
      </w:r>
      <w:r w:rsidRPr="002E47CB">
        <w:rPr>
          <w:rFonts w:ascii="Times New Roman" w:hAnsi="Times New Roman"/>
          <w:sz w:val="30"/>
          <w:szCs w:val="30"/>
          <w:lang w:val="be-BY"/>
        </w:rPr>
        <w:t>І</w:t>
      </w:r>
      <w:r w:rsidRPr="002E47CB">
        <w:rPr>
          <w:rFonts w:ascii="Times New Roman" w:hAnsi="Times New Roman"/>
          <w:sz w:val="30"/>
          <w:szCs w:val="30"/>
        </w:rPr>
        <w:t xml:space="preserve"> классе 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важно продолжить формировать у учащихся яркие образы наиболее значимых исторических событий, явлений, исторических деятелей изучаемого периода. Эффективным средством формирования 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образных представлений является использование наглядности: </w:t>
      </w:r>
      <w:r w:rsidRPr="002E47CB">
        <w:rPr>
          <w:rFonts w:ascii="Times New Roman" w:hAnsi="Times New Roman"/>
          <w:i/>
          <w:sz w:val="30"/>
          <w:szCs w:val="30"/>
          <w:lang w:val="be-BY" w:eastAsia="ru-RU"/>
        </w:rPr>
        <w:t>изобразительной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 (репродукции картин, фотографии памятников архитектуры и скульптуры, рисунки и аппликации, аудио- и видеоматериалы), </w:t>
      </w:r>
      <w:r w:rsidRPr="002E47CB">
        <w:rPr>
          <w:rFonts w:ascii="Times New Roman" w:hAnsi="Times New Roman"/>
          <w:i/>
          <w:sz w:val="30"/>
          <w:szCs w:val="30"/>
          <w:lang w:val="be-BY" w:eastAsia="ru-RU"/>
        </w:rPr>
        <w:t>условно-графической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 (таблицы, схемы, карты), </w:t>
      </w:r>
      <w:r w:rsidRPr="002E47CB">
        <w:rPr>
          <w:rFonts w:ascii="Times New Roman" w:hAnsi="Times New Roman"/>
          <w:i/>
          <w:sz w:val="30"/>
          <w:szCs w:val="30"/>
          <w:lang w:val="be-BY" w:eastAsia="ru-RU"/>
        </w:rPr>
        <w:t>предметной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 (музейные экспонаты, макеты, модели).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В VIІ классе необходимо продолжать обучать учащихся умению работать с разными видами наглядности как источником исторической информации (описывать сюжет картины, видеофрагмента, формулировать к ним вопросы, составлять краткий рассказ и т.д.). 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 xml:space="preserve">В процессе обучения истории в </w:t>
      </w:r>
      <w:r w:rsidRPr="002E47CB">
        <w:rPr>
          <w:rFonts w:ascii="Times New Roman" w:hAnsi="Times New Roman"/>
          <w:color w:val="000000"/>
          <w:sz w:val="30"/>
          <w:szCs w:val="30"/>
          <w:lang w:val="en-US"/>
        </w:rPr>
        <w:t>VI</w:t>
      </w:r>
      <w:r w:rsidRPr="002E47CB">
        <w:rPr>
          <w:rFonts w:ascii="Times New Roman" w:hAnsi="Times New Roman"/>
          <w:color w:val="000000"/>
          <w:sz w:val="30"/>
          <w:szCs w:val="30"/>
        </w:rPr>
        <w:t xml:space="preserve">І </w:t>
      </w:r>
      <w:r w:rsidRPr="002E47CB">
        <w:rPr>
          <w:rFonts w:ascii="Times New Roman" w:hAnsi="Times New Roman"/>
          <w:color w:val="000000"/>
          <w:sz w:val="30"/>
          <w:szCs w:val="30"/>
          <w:lang w:val="be-BY"/>
        </w:rPr>
        <w:t>классе р</w:t>
      </w:r>
      <w:r w:rsidRPr="002E47CB">
        <w:rPr>
          <w:rFonts w:ascii="Times New Roman" w:hAnsi="Times New Roman"/>
          <w:sz w:val="30"/>
          <w:szCs w:val="30"/>
        </w:rPr>
        <w:t xml:space="preserve">екомендуется использовать 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такие формы организации учебных занятий, как сюжетно-ролевые и интеллектуальные игры, заочные путешествия, путешествия на «машине времени», написание мини-сочинений от первого лица, от имени </w:t>
      </w:r>
      <w:r w:rsidRPr="002E47CB">
        <w:rPr>
          <w:rFonts w:ascii="Times New Roman" w:hAnsi="Times New Roman"/>
          <w:sz w:val="30"/>
          <w:szCs w:val="30"/>
        </w:rPr>
        <w:t xml:space="preserve">представителя того или иного сословия, той или иной цивилизации и т.п., 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составление буклетов, коллажей, путеводителей, подготовка сообщений и презентаций с привлечением разных источников исторической информации, в том числе </w:t>
      </w:r>
      <w:r w:rsidRPr="002E47CB">
        <w:rPr>
          <w:rFonts w:ascii="Times New Roman" w:hAnsi="Times New Roman"/>
          <w:sz w:val="30"/>
          <w:szCs w:val="30"/>
        </w:rPr>
        <w:t>интернет-</w:t>
      </w:r>
      <w:r w:rsidRPr="002E47CB">
        <w:rPr>
          <w:rFonts w:ascii="Times New Roman" w:hAnsi="Times New Roman"/>
          <w:sz w:val="30"/>
          <w:szCs w:val="30"/>
          <w:lang w:val="be-BY"/>
        </w:rPr>
        <w:t>ресурсов.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В 2017/2018 учебном году будут использоваться новые учебные пособия по истории для VI</w:t>
      </w:r>
      <w:r w:rsidRPr="002E47CB">
        <w:rPr>
          <w:rFonts w:ascii="Times New Roman" w:hAnsi="Times New Roman"/>
          <w:b/>
          <w:sz w:val="30"/>
          <w:szCs w:val="30"/>
          <w:lang w:val="be-BY"/>
        </w:rPr>
        <w:t>І</w:t>
      </w:r>
      <w:r w:rsidRPr="002E47CB">
        <w:rPr>
          <w:rFonts w:ascii="Times New Roman" w:hAnsi="Times New Roman"/>
          <w:b/>
          <w:sz w:val="30"/>
          <w:szCs w:val="30"/>
        </w:rPr>
        <w:t xml:space="preserve"> класса</w:t>
      </w:r>
      <w:r w:rsidRPr="002E47CB">
        <w:rPr>
          <w:rFonts w:ascii="Times New Roman" w:hAnsi="Times New Roman"/>
          <w:sz w:val="30"/>
          <w:szCs w:val="30"/>
        </w:rPr>
        <w:t>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Кошелев В.С. и др. Всемирная история Нового времени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/>
          <w:sz w:val="30"/>
          <w:szCs w:val="30"/>
          <w:lang w:val="be-BY"/>
        </w:rPr>
        <w:t xml:space="preserve">                </w:t>
      </w:r>
      <w:r w:rsidRPr="002E47CB">
        <w:rPr>
          <w:rFonts w:ascii="Times New Roman" w:hAnsi="Times New Roman"/>
          <w:sz w:val="30"/>
          <w:szCs w:val="30"/>
          <w:lang w:val="en-US"/>
        </w:rPr>
        <w:t>XVI</w:t>
      </w:r>
      <w:r w:rsidRPr="002E47CB">
        <w:rPr>
          <w:rFonts w:ascii="Times New Roman" w:hAnsi="Times New Roman"/>
          <w:sz w:val="30"/>
          <w:szCs w:val="30"/>
        </w:rPr>
        <w:t>–</w:t>
      </w:r>
      <w:r w:rsidRPr="002E47CB">
        <w:rPr>
          <w:rFonts w:ascii="Times New Roman" w:hAnsi="Times New Roman"/>
          <w:sz w:val="30"/>
          <w:szCs w:val="30"/>
          <w:lang w:val="en-US"/>
        </w:rPr>
        <w:t>XVIII</w:t>
      </w:r>
      <w:r w:rsidRPr="002E47CB">
        <w:rPr>
          <w:rFonts w:ascii="Times New Roman" w:hAnsi="Times New Roman"/>
          <w:sz w:val="30"/>
          <w:szCs w:val="30"/>
        </w:rPr>
        <w:t xml:space="preserve"> вв.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– Минск: Изд. центр БГУ</w:t>
      </w:r>
      <w:r w:rsidRPr="002E47CB">
        <w:rPr>
          <w:rFonts w:ascii="Times New Roman" w:hAnsi="Times New Roman"/>
          <w:sz w:val="30"/>
          <w:szCs w:val="30"/>
        </w:rPr>
        <w:t>, 2017;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 xml:space="preserve">Кошалеў У.С. і інш. Сусветная гісторыя Новага часу,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        </w:t>
      </w: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XVI–XVIII стст. – Мінск: Выд. цэнтр БДУ, 2017;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2E47CB">
        <w:rPr>
          <w:rFonts w:ascii="Times New Roman" w:eastAsia="Times New Roman" w:hAnsi="Times New Roman"/>
          <w:sz w:val="30"/>
          <w:szCs w:val="30"/>
          <w:lang w:eastAsia="ru-RU"/>
        </w:rPr>
        <w:t>Варонін В.А. і інш. Гісторыя Беларусі, XVI–XVIII стст. – Мінск: Выд. цэнтр БДУ, 2017;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Воронин В.А. и др. История Беларуси, </w:t>
      </w:r>
      <w:r w:rsidRPr="002E47CB">
        <w:rPr>
          <w:rFonts w:ascii="Times New Roman" w:hAnsi="Times New Roman"/>
          <w:sz w:val="30"/>
          <w:szCs w:val="30"/>
          <w:lang w:val="en-US"/>
        </w:rPr>
        <w:t>XVI</w:t>
      </w:r>
      <w:r w:rsidRPr="002E47CB">
        <w:rPr>
          <w:rFonts w:ascii="Times New Roman" w:hAnsi="Times New Roman"/>
          <w:sz w:val="30"/>
          <w:szCs w:val="30"/>
        </w:rPr>
        <w:t>–</w:t>
      </w:r>
      <w:r w:rsidRPr="002E47CB">
        <w:rPr>
          <w:rFonts w:ascii="Times New Roman" w:hAnsi="Times New Roman"/>
          <w:sz w:val="30"/>
          <w:szCs w:val="30"/>
          <w:lang w:val="en-US"/>
        </w:rPr>
        <w:t>XVIII</w:t>
      </w:r>
      <w:r w:rsidRPr="002E47CB">
        <w:rPr>
          <w:rFonts w:ascii="Times New Roman" w:hAnsi="Times New Roman"/>
          <w:sz w:val="30"/>
          <w:szCs w:val="30"/>
        </w:rPr>
        <w:t xml:space="preserve"> вв. – Минск: Изд. центр БГУ, 2017.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Новые учебные пособия подготовлены в соответствии с обновленными учебными программами. </w:t>
      </w:r>
      <w:r w:rsidRPr="002E47CB">
        <w:rPr>
          <w:rFonts w:ascii="Times New Roman" w:hAnsi="Times New Roman"/>
          <w:i/>
          <w:sz w:val="30"/>
          <w:szCs w:val="30"/>
        </w:rPr>
        <w:t>Отличительными особенностями новых учебных пособий по истории</w:t>
      </w:r>
      <w:r w:rsidRPr="002E47CB">
        <w:rPr>
          <w:rFonts w:ascii="Times New Roman" w:hAnsi="Times New Roman"/>
          <w:sz w:val="30"/>
          <w:szCs w:val="30"/>
        </w:rPr>
        <w:t xml:space="preserve"> являются: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отбор и представление минимально необходимого и достаточного материала для качественного образования по учебному предмету. </w:t>
      </w:r>
      <w:r w:rsidRPr="002E47CB">
        <w:rPr>
          <w:rFonts w:ascii="Times New Roman" w:hAnsi="Times New Roman"/>
          <w:sz w:val="30"/>
          <w:szCs w:val="30"/>
        </w:rPr>
        <w:lastRenderedPageBreak/>
        <w:t xml:space="preserve">Обращаем внимание, что учебный материал, изложенный в учебном пособии, в полной мере соответствует учебной программе и достаточен для получения отметок, соответствующих пятому уровню усвоения учебного материала. Учитель имеет возможность выбора творческих заданий, наиболее интересных, соответствующих познавательным особенностям учащихся;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разные формы предъявления учебного материала (таблицы, схемы, иллюстрации, карты и др.). Принципиально важно учить учащихся работать с разными источниками исторической информации: находить нужную информацию, анализировать и интерпретировать ее, оценивать и использовать для решения поставленной задачи;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</w:rPr>
        <w:t xml:space="preserve">реализация навигационной функции: наличие ссылок на компоненты учебно-методического комплекса по учебному предмету (атласы, хрестоматии, электронный образовательный ресурс (ЭОР), размещенный 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hyperlink r:id="rId23" w:history="1">
        <w:r w:rsidRPr="002E47CB">
          <w:rPr>
            <w:rFonts w:ascii="Times New Roman" w:eastAsia="Times New Roman" w:hAnsi="Times New Roman"/>
            <w:i/>
            <w:color w:val="0563C1"/>
            <w:sz w:val="30"/>
            <w:szCs w:val="30"/>
            <w:u w:val="single"/>
            <w:lang w:eastAsia="ru-RU"/>
          </w:rPr>
          <w:t>http://e-vedy.adu.by/</w:t>
        </w:r>
      </w:hyperlink>
      <w:r w:rsidRPr="002E47CB">
        <w:rPr>
          <w:rFonts w:ascii="Times New Roman" w:eastAsia="Times New Roman" w:hAnsi="Times New Roman"/>
          <w:i/>
          <w:color w:val="0563C1"/>
          <w:sz w:val="30"/>
          <w:szCs w:val="30"/>
          <w:u w:val="single"/>
          <w:lang w:eastAsia="ru-RU"/>
        </w:rPr>
        <w:t xml:space="preserve">. </w:t>
      </w:r>
      <w:r w:rsidRPr="002E47CB">
        <w:rPr>
          <w:rFonts w:ascii="Times New Roman" w:hAnsi="Times New Roman"/>
          <w:sz w:val="30"/>
          <w:szCs w:val="30"/>
        </w:rPr>
        <w:t xml:space="preserve">Доступ к ЭОР осуществляется через Интернет. Для использования ЭОР пользователю необходимо бесплатно зарегистрироваться 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 в разделе «Электронные образовательные ресурсы», указав при заполнении формы регистрации свой статус: учитель или ученик. 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В навигационном аппарате учебных пособий используется новый элемент – </w:t>
      </w:r>
      <w:r w:rsidRPr="002E47CB">
        <w:rPr>
          <w:rFonts w:ascii="Times New Roman" w:hAnsi="Times New Roman"/>
          <w:sz w:val="30"/>
          <w:szCs w:val="30"/>
          <w:lang w:val="en-US" w:eastAsia="ru-RU"/>
        </w:rPr>
        <w:t>QR</w:t>
      </w:r>
      <w:r w:rsidRPr="002E47CB">
        <w:rPr>
          <w:rFonts w:ascii="Times New Roman" w:hAnsi="Times New Roman"/>
          <w:sz w:val="30"/>
          <w:szCs w:val="30"/>
          <w:lang w:eastAsia="ru-RU"/>
        </w:rPr>
        <w:t>-код (графическое изображение гиперссылки), позволяющий получить д</w:t>
      </w:r>
      <w:r w:rsidRPr="002E47CB">
        <w:rPr>
          <w:rFonts w:ascii="Times New Roman" w:hAnsi="Times New Roman"/>
          <w:color w:val="000000"/>
          <w:sz w:val="30"/>
          <w:szCs w:val="30"/>
          <w:lang w:eastAsia="ru-RU"/>
        </w:rPr>
        <w:t>оступ к ЭОР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через специальное приложение на электронном планшете, мобильном телефоне.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Обращаем внимание</w:t>
      </w:r>
      <w:r w:rsidRPr="002E47CB">
        <w:rPr>
          <w:rFonts w:ascii="Times New Roman" w:hAnsi="Times New Roman"/>
          <w:sz w:val="30"/>
          <w:szCs w:val="30"/>
        </w:rPr>
        <w:t>, что ссылки на разные компоненты УМК в новых учебных пособиях позволяют дифференцировать и индивидуализировать образовательный процесс, организовать работу с учащимися с разным уровнем образовательной подготовки и мотивации к изучению учебного предмета.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b/>
          <w:sz w:val="30"/>
          <w:szCs w:val="30"/>
        </w:rPr>
        <w:t>До поступления новых учебных пособий</w:t>
      </w:r>
      <w:r w:rsidRPr="002E47CB">
        <w:rPr>
          <w:rFonts w:ascii="Times New Roman" w:hAnsi="Times New Roman"/>
          <w:sz w:val="30"/>
          <w:szCs w:val="30"/>
        </w:rPr>
        <w:t xml:space="preserve"> рекомендуется использовать в образовательном процессе материалы оригинал-макета, размещенного 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 </w:t>
      </w:r>
      <w:r w:rsidR="004262FA" w:rsidRPr="007F2AF6">
        <w:rPr>
          <w:rFonts w:ascii="Times New Roman" w:hAnsi="Times New Roman"/>
          <w:sz w:val="30"/>
          <w:szCs w:val="30"/>
        </w:rPr>
        <w:t>(</w:t>
      </w:r>
      <w:hyperlink r:id="rId24" w:history="1"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4262FA" w:rsidRPr="006D335A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="004262FA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Образовательный процесс. 2017/2018 учебный год / Учебные предметы. V–XI классы / </w:t>
      </w:r>
      <w:hyperlink r:id="rId25" w:history="1">
        <w:r w:rsidR="004262FA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Всемирная история</w:t>
        </w:r>
      </w:hyperlink>
      <w:r w:rsidR="004262FA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hyperlink r:id="rId26" w:history="1">
        <w:r w:rsidR="004262FA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Pr="002E47CB">
        <w:rPr>
          <w:rFonts w:ascii="Times New Roman" w:hAnsi="Times New Roman"/>
          <w:sz w:val="30"/>
          <w:szCs w:val="30"/>
        </w:rPr>
        <w:t xml:space="preserve">), и учебные пособия, изданные ранее: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Всемирная история Нового времени, XVI–XVIII вв.: учебное пособие для 8 класса учреждений общего среднего образования с русским языком обучения / под ред. В.С.Кошелева. – Минск: Изд. центр БГУ, 2010;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Сусветная гісторыя Новага часу, XVI–XVIII стст.: вучэбны дапаможнік для 8 класа ўстаноў агульнай сярэдняй адукацыі з беларускай мовай навучання / пад рэд. У.С.Кошалева. – Мінск: Выд. цэнтр БДУ, 2010;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История Беларуси, вторая половина ХVІ – конец XVIII в.: учебное пособие для 8 класса учреждений общего среднего образования с русским </w:t>
      </w:r>
      <w:r w:rsidRPr="002E47CB">
        <w:rPr>
          <w:rFonts w:ascii="Times New Roman" w:hAnsi="Times New Roman"/>
          <w:sz w:val="30"/>
          <w:szCs w:val="30"/>
        </w:rPr>
        <w:lastRenderedPageBreak/>
        <w:t>языком обучения / И.П.Крень, В.А.Белозорович, Н.Н.Ганущенко. – Минск: Изд. центр БГУ, 2010;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Гісторыя Беларусі, другая палова ХVІ – канец XVIII ст.: вучэбны дапаможнік для 8 класа ўстаноў агульнай сярэдняй адукацыі з беларускай мовай навучання / І.П.Крэнь, В.А.Белазаровіч, Н.М.Ганушчанка. – Мінск: Выд. цэнтр БДУ, 2010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 xml:space="preserve">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 размещены электронные версии данных учебных пособий </w:t>
      </w:r>
      <w:r w:rsidRPr="008D798F">
        <w:rPr>
          <w:rStyle w:val="a3"/>
          <w:i/>
          <w:iCs/>
          <w:lang w:val="be-BY"/>
        </w:rPr>
        <w:t>(</w:t>
      </w:r>
      <w:hyperlink r:id="rId27" w:history="1">
        <w:r w:rsidRPr="008D798F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http://e-padruchnik.adu.by/</w:t>
        </w:r>
      </w:hyperlink>
      <w:r w:rsidRPr="002E47CB">
        <w:rPr>
          <w:rFonts w:ascii="Times New Roman" w:hAnsi="Times New Roman"/>
          <w:sz w:val="30"/>
          <w:szCs w:val="30"/>
        </w:rPr>
        <w:t>).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b/>
          <w:bCs/>
          <w:i/>
          <w:sz w:val="30"/>
          <w:szCs w:val="30"/>
          <w:lang w:eastAsia="ru-RU"/>
        </w:rPr>
        <w:t xml:space="preserve">Особенности организации образовательного процесса в </w:t>
      </w:r>
      <w:r w:rsidRPr="002E47CB">
        <w:rPr>
          <w:rFonts w:ascii="Times New Roman" w:hAnsi="Times New Roman"/>
          <w:b/>
          <w:i/>
          <w:sz w:val="30"/>
          <w:szCs w:val="30"/>
        </w:rPr>
        <w:t>Х, XІ классах.</w:t>
      </w:r>
      <w:r w:rsidRPr="002E47CB">
        <w:rPr>
          <w:rFonts w:ascii="Times New Roman" w:hAnsi="Times New Roman"/>
          <w:b/>
          <w:sz w:val="30"/>
          <w:szCs w:val="30"/>
        </w:rPr>
        <w:t xml:space="preserve"> </w:t>
      </w:r>
      <w:r w:rsidRPr="002E47CB">
        <w:rPr>
          <w:rFonts w:ascii="Times New Roman" w:hAnsi="Times New Roman"/>
          <w:sz w:val="30"/>
          <w:szCs w:val="30"/>
        </w:rPr>
        <w:t>Учащиеся Х и XІ классов имеют возможность выбрать изучение истории на базовом либо повышенном уровнях, которые дифференцированы по своим целевым установкам, объему и содержанию изучаемого исторического материала.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bCs/>
          <w:i/>
          <w:iCs/>
          <w:sz w:val="30"/>
          <w:szCs w:val="30"/>
        </w:rPr>
        <w:t xml:space="preserve">Базовый уровень изучения истории </w:t>
      </w:r>
      <w:r w:rsidRPr="002E47CB">
        <w:rPr>
          <w:rFonts w:ascii="Times New Roman" w:hAnsi="Times New Roman"/>
          <w:sz w:val="30"/>
          <w:szCs w:val="30"/>
        </w:rPr>
        <w:t xml:space="preserve">предусматривает освоение учащимися обязательного минимума содержания образования по учебному предмету, который обеспечивает их общекультурную подготовку, содействует </w:t>
      </w:r>
      <w:r w:rsidRPr="002E47CB">
        <w:rPr>
          <w:rFonts w:ascii="Times New Roman" w:hAnsi="Times New Roman"/>
          <w:sz w:val="30"/>
          <w:szCs w:val="30"/>
          <w:lang w:eastAsia="ru-RU"/>
        </w:rPr>
        <w:t>успешной социализации в современном белорусском обществе</w:t>
      </w:r>
      <w:r w:rsidRPr="002E47CB">
        <w:rPr>
          <w:rFonts w:ascii="Times New Roman" w:hAnsi="Times New Roman"/>
          <w:sz w:val="30"/>
          <w:szCs w:val="30"/>
        </w:rPr>
        <w:t xml:space="preserve">. </w:t>
      </w:r>
      <w:r w:rsidRPr="007C1891">
        <w:rPr>
          <w:rFonts w:ascii="Times New Roman" w:hAnsi="Times New Roman"/>
          <w:i/>
          <w:sz w:val="30"/>
          <w:szCs w:val="30"/>
          <w:lang w:eastAsia="ru-RU"/>
        </w:rPr>
        <w:t>Повышенный уровень изучения истории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предусматривает как увеличение объема изучаемого фактологического и теоретического материала, так и совершенствование личностных, метапредметных и предметных компетенций учащихся, их готовности и способности использовать усвоенные знания и умения для продолжения обучения по историческим и социально-гуманитарным специальностям.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  <w:lang w:eastAsia="ru-RU"/>
        </w:rPr>
        <w:t xml:space="preserve">Особое значение в процессе изучения истории на повышенном уровне имеют 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уроки-практикумы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, на организацию которых в каждом разделе учебной программы отводится по 2 часа. Уроки-практикумы рекомендуется использовать для закрепления учебного материала, 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для работы с различными источниками исторической информации, для 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совершенствования общеучебных и специальных исторических умений учащихся: 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извлекать, анализировать, критически оценивать историческую информацию из разных источников (в том числе Интернета, СМИ и т.д.);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объяснять собственное отношение к историческим событиям и их участникам;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презентовать и оценивать результаты своей учебной и исследовательской деятельности;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использовать усвоенные знания и умения для анализа современных социально-исторических процессов и прогнозирования возможных вариантов развития.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i/>
          <w:sz w:val="30"/>
          <w:szCs w:val="30"/>
          <w:lang w:val="be-BY"/>
        </w:rPr>
        <w:t>Резервное время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>, предусмотренное учебными программами для X–XI классов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, может быть также использовано для изучения наиболее сложных вопросов; закрепления, систематизации и обобщения знаний учащихся; </w:t>
      </w:r>
      <w:r w:rsidRPr="002E47CB">
        <w:rPr>
          <w:rFonts w:ascii="Times New Roman" w:hAnsi="Times New Roman"/>
          <w:sz w:val="30"/>
          <w:szCs w:val="30"/>
          <w:lang w:eastAsia="ru-RU"/>
        </w:rPr>
        <w:lastRenderedPageBreak/>
        <w:t xml:space="preserve">отработки способов деятельности; </w:t>
      </w:r>
      <w:r w:rsidRPr="002E47CB">
        <w:rPr>
          <w:rFonts w:ascii="Times New Roman" w:hAnsi="Times New Roman"/>
          <w:sz w:val="30"/>
          <w:szCs w:val="30"/>
          <w:lang w:val="be-BY"/>
        </w:rPr>
        <w:t>для проведения уроков контроля результатов учебной деятельности учащихся по разделам, для организации предэкзаменационного повторения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. В этих случаях в классном журнале необходимо делать запись, например: </w:t>
      </w:r>
      <w:r w:rsidRPr="002E47CB">
        <w:rPr>
          <w:rFonts w:ascii="Times New Roman" w:hAnsi="Times New Roman"/>
          <w:i/>
          <w:sz w:val="30"/>
          <w:szCs w:val="30"/>
          <w:lang w:eastAsia="ru-RU"/>
        </w:rPr>
        <w:t xml:space="preserve">«Практикум по теме…», «Обобщение по теме…», «Проектная деятельность по теме…», «Защита проектов по теме…» </w:t>
      </w:r>
      <w:r w:rsidRPr="002E47CB">
        <w:rPr>
          <w:rFonts w:ascii="Times New Roman" w:hAnsi="Times New Roman"/>
          <w:sz w:val="30"/>
          <w:szCs w:val="30"/>
          <w:lang w:eastAsia="ru-RU"/>
        </w:rPr>
        <w:t>в соответствии с требованиями к оформлению и ведению классного журнала.</w:t>
      </w:r>
    </w:p>
    <w:p w:rsidR="00196F4B" w:rsidRPr="002E47CB" w:rsidRDefault="00196F4B" w:rsidP="00196F4B">
      <w:pPr>
        <w:spacing w:after="0" w:line="240" w:lineRule="auto"/>
        <w:ind w:right="-283" w:firstLine="709"/>
        <w:jc w:val="both"/>
        <w:rPr>
          <w:rFonts w:ascii="Times New Roman" w:hAnsi="Times New Roman"/>
          <w:sz w:val="30"/>
          <w:szCs w:val="30"/>
        </w:rPr>
      </w:pPr>
      <w:r w:rsidRPr="00000FB6">
        <w:rPr>
          <w:rFonts w:ascii="Times New Roman" w:hAnsi="Times New Roman"/>
          <w:b/>
          <w:sz w:val="30"/>
          <w:szCs w:val="30"/>
        </w:rPr>
        <w:t>Обращаем внимание</w:t>
      </w:r>
      <w:r w:rsidRPr="00000FB6">
        <w:rPr>
          <w:rFonts w:ascii="Times New Roman" w:hAnsi="Times New Roman"/>
          <w:sz w:val="30"/>
          <w:szCs w:val="30"/>
        </w:rPr>
        <w:t xml:space="preserve">, что основной учебный материал, наиболее сложные элементы содержания образования должны быть усвоены учащимися на уроке. Основная функция домашнего задания – закрепление знаний и умений, усвоенных на учебных занятиях. С целью предупреждения перегрузки учащихся при выполнении домашнего задания необходимо строго следить за его объемом; разъяснять учащимся содержание, порядок и приемы выполнения полученных ими домашних заданий. Проектные и творческие задания, требующие использования дополнительной литературы, </w:t>
      </w:r>
      <w:r w:rsidRPr="00000FB6">
        <w:rPr>
          <w:rFonts w:ascii="Times New Roman" w:hAnsi="Times New Roman"/>
          <w:sz w:val="30"/>
          <w:szCs w:val="30"/>
          <w:lang w:eastAsia="ru-RU"/>
        </w:rPr>
        <w:t>могут быть предложены для выполнения дома только по желанию учащихся.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</w:rPr>
        <w:t xml:space="preserve">К 2017/2018 учебному году издано примерное календарно-тематическое планирование «Всемирная история. 5 класс», «Всемирная история. История Беларуси» для </w:t>
      </w:r>
      <w:r w:rsidRPr="002E47CB">
        <w:rPr>
          <w:rFonts w:ascii="Times New Roman" w:hAnsi="Times New Roman"/>
          <w:sz w:val="30"/>
          <w:szCs w:val="30"/>
          <w:lang w:val="en-US"/>
        </w:rPr>
        <w:t>VI</w:t>
      </w:r>
      <w:r w:rsidRPr="002E47CB">
        <w:rPr>
          <w:rFonts w:ascii="Times New Roman" w:hAnsi="Times New Roman"/>
          <w:sz w:val="30"/>
          <w:szCs w:val="30"/>
        </w:rPr>
        <w:t xml:space="preserve">, </w:t>
      </w:r>
      <w:r w:rsidRPr="002E47CB">
        <w:rPr>
          <w:rFonts w:ascii="Times New Roman" w:hAnsi="Times New Roman"/>
          <w:sz w:val="30"/>
          <w:szCs w:val="30"/>
          <w:lang w:val="en-US"/>
        </w:rPr>
        <w:t>VII</w:t>
      </w:r>
      <w:r w:rsidRPr="002E47CB">
        <w:rPr>
          <w:rFonts w:ascii="Times New Roman" w:hAnsi="Times New Roman"/>
          <w:sz w:val="30"/>
          <w:szCs w:val="30"/>
        </w:rPr>
        <w:t xml:space="preserve">, </w:t>
      </w:r>
      <w:r w:rsidRPr="002E47CB">
        <w:rPr>
          <w:rFonts w:ascii="Times New Roman" w:hAnsi="Times New Roman"/>
          <w:sz w:val="30"/>
          <w:szCs w:val="30"/>
          <w:lang w:val="en-US"/>
        </w:rPr>
        <w:t>VIII</w:t>
      </w:r>
      <w:r w:rsidRPr="002E47CB">
        <w:rPr>
          <w:rFonts w:ascii="Times New Roman" w:hAnsi="Times New Roman"/>
          <w:sz w:val="30"/>
          <w:szCs w:val="30"/>
        </w:rPr>
        <w:t>–</w:t>
      </w:r>
      <w:r w:rsidRPr="002E47CB">
        <w:rPr>
          <w:rFonts w:ascii="Times New Roman" w:hAnsi="Times New Roman"/>
          <w:sz w:val="30"/>
          <w:szCs w:val="30"/>
          <w:lang w:val="en-US"/>
        </w:rPr>
        <w:t>IX</w:t>
      </w:r>
      <w:r w:rsidRPr="002E47CB">
        <w:rPr>
          <w:rFonts w:ascii="Times New Roman" w:hAnsi="Times New Roman"/>
          <w:sz w:val="30"/>
          <w:szCs w:val="30"/>
        </w:rPr>
        <w:t xml:space="preserve">, </w:t>
      </w:r>
      <w:r w:rsidRPr="002E47CB">
        <w:rPr>
          <w:rFonts w:ascii="Times New Roman" w:hAnsi="Times New Roman"/>
          <w:sz w:val="30"/>
          <w:szCs w:val="30"/>
          <w:lang w:val="en-US"/>
        </w:rPr>
        <w:t>X</w:t>
      </w:r>
      <w:r w:rsidRPr="002E47CB">
        <w:rPr>
          <w:rFonts w:ascii="Times New Roman" w:hAnsi="Times New Roman"/>
          <w:sz w:val="30"/>
          <w:szCs w:val="30"/>
        </w:rPr>
        <w:t xml:space="preserve">, </w:t>
      </w:r>
      <w:r w:rsidRPr="002E47CB">
        <w:rPr>
          <w:rFonts w:ascii="Times New Roman" w:hAnsi="Times New Roman"/>
          <w:sz w:val="30"/>
          <w:szCs w:val="30"/>
          <w:lang w:val="en-US"/>
        </w:rPr>
        <w:t>XI</w:t>
      </w:r>
      <w:r w:rsidRPr="002E47CB">
        <w:rPr>
          <w:rFonts w:ascii="Times New Roman" w:hAnsi="Times New Roman"/>
          <w:sz w:val="30"/>
          <w:szCs w:val="30"/>
        </w:rPr>
        <w:t xml:space="preserve"> классов (Минск: Национальный институт образования, Аверсэв, 2017). Примерное календарно-тематическое п</w:t>
      </w:r>
      <w:r>
        <w:rPr>
          <w:rFonts w:ascii="Times New Roman" w:hAnsi="Times New Roman"/>
          <w:sz w:val="30"/>
          <w:szCs w:val="30"/>
        </w:rPr>
        <w:t>ланирование</w:t>
      </w:r>
      <w:r w:rsidRPr="002E47CB">
        <w:rPr>
          <w:rFonts w:ascii="Times New Roman" w:hAnsi="Times New Roman"/>
          <w:sz w:val="30"/>
          <w:szCs w:val="30"/>
        </w:rPr>
        <w:t xml:space="preserve"> размещено на </w:t>
      </w:r>
      <w:r>
        <w:rPr>
          <w:rFonts w:ascii="Times New Roman" w:hAnsi="Times New Roman"/>
          <w:sz w:val="30"/>
          <w:szCs w:val="30"/>
        </w:rPr>
        <w:t>н</w:t>
      </w:r>
      <w:r w:rsidRPr="002E47CB">
        <w:rPr>
          <w:rFonts w:ascii="Times New Roman" w:hAnsi="Times New Roman"/>
          <w:sz w:val="30"/>
          <w:szCs w:val="30"/>
        </w:rPr>
        <w:t xml:space="preserve">ациональном образовательном портале: </w:t>
      </w:r>
      <w:r w:rsidR="004262FA" w:rsidRPr="007F2AF6">
        <w:rPr>
          <w:rFonts w:ascii="Times New Roman" w:hAnsi="Times New Roman"/>
          <w:sz w:val="30"/>
          <w:szCs w:val="30"/>
        </w:rPr>
        <w:t>(</w:t>
      </w:r>
      <w:hyperlink r:id="rId28" w:history="1"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4262FA" w:rsidRPr="006D335A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="004262FA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Образовательный процесс. 2017/2018 учебный год / Учебные предметы. V–XI классы / </w:t>
      </w:r>
      <w:hyperlink r:id="rId29" w:history="1">
        <w:r w:rsidR="004262FA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Всемирная история</w:t>
        </w:r>
      </w:hyperlink>
      <w:r w:rsidR="004262FA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hyperlink r:id="rId30" w:history="1">
        <w:r w:rsidR="004262FA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="004262FA"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:rsidR="00196F4B" w:rsidRPr="004262FA" w:rsidRDefault="00196F4B" w:rsidP="004262F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470A61">
        <w:rPr>
          <w:rFonts w:ascii="Times New Roman" w:hAnsi="Times New Roman"/>
          <w:sz w:val="30"/>
          <w:szCs w:val="30"/>
          <w:lang w:eastAsia="ru-RU"/>
        </w:rPr>
        <w:t>Полная информация об учебно-методическом обеспечении учебных предметов «Всемирная история», «История Беларуси» в 2017/2018 учебном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году размещена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портале: </w:t>
      </w:r>
      <w:hyperlink r:id="rId31" w:history="1"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4262FA" w:rsidRPr="006D335A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="004262FA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Образовательный процесс. 2017/2018 учебный год / Учебные предметы. V–XI классы / </w:t>
      </w:r>
      <w:hyperlink r:id="rId32" w:history="1">
        <w:r w:rsidR="004262FA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Всемирная история</w:t>
        </w:r>
      </w:hyperlink>
      <w:r w:rsidR="004262FA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hyperlink r:id="rId33" w:history="1">
        <w:r w:rsidR="004262FA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="004262FA" w:rsidRPr="0056499B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196F4B" w:rsidRPr="002E47CB" w:rsidRDefault="00196F4B" w:rsidP="00196F4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b/>
          <w:i/>
          <w:sz w:val="30"/>
          <w:szCs w:val="30"/>
          <w:lang w:eastAsia="ru-RU"/>
        </w:rPr>
        <w:t>В 2017/2018 учебном году</w:t>
      </w:r>
      <w:r w:rsidRPr="002E47CB">
        <w:rPr>
          <w:rFonts w:ascii="Times New Roman" w:hAnsi="Times New Roman"/>
          <w:b/>
          <w:i/>
          <w:sz w:val="30"/>
          <w:szCs w:val="30"/>
          <w:lang w:val="be-BY" w:eastAsia="ru-RU"/>
        </w:rPr>
        <w:t xml:space="preserve"> </w:t>
      </w:r>
      <w:r w:rsidRPr="002E47CB">
        <w:rPr>
          <w:rFonts w:ascii="Times New Roman" w:hAnsi="Times New Roman"/>
          <w:b/>
          <w:i/>
          <w:sz w:val="30"/>
          <w:szCs w:val="30"/>
          <w:lang w:eastAsia="ru-RU"/>
        </w:rPr>
        <w:t>обязательный выпускной экзамен</w:t>
      </w:r>
      <w:r w:rsidRPr="002E47CB">
        <w:rPr>
          <w:rFonts w:ascii="Times New Roman" w:hAnsi="Times New Roman"/>
          <w:b/>
          <w:i/>
          <w:sz w:val="30"/>
          <w:szCs w:val="30"/>
          <w:lang w:val="be-BY" w:eastAsia="ru-RU"/>
        </w:rPr>
        <w:t xml:space="preserve"> </w:t>
      </w:r>
      <w:r w:rsidRPr="002E47CB">
        <w:rPr>
          <w:rFonts w:ascii="Times New Roman" w:hAnsi="Times New Roman"/>
          <w:b/>
          <w:i/>
          <w:sz w:val="30"/>
          <w:szCs w:val="30"/>
          <w:lang w:eastAsia="ru-RU"/>
        </w:rPr>
        <w:t>по учебному предмету «История Беларуси»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будет проводиться по завершении обучения и воспитания на III ступени общего среднего образования в устной форме </w:t>
      </w:r>
      <w:r>
        <w:rPr>
          <w:rFonts w:ascii="Times New Roman" w:hAnsi="Times New Roman"/>
          <w:sz w:val="30"/>
          <w:szCs w:val="30"/>
          <w:lang w:eastAsia="ru-RU"/>
        </w:rPr>
        <w:t>(</w:t>
      </w:r>
      <w:r w:rsidRPr="002E47CB">
        <w:rPr>
          <w:rFonts w:ascii="Times New Roman" w:hAnsi="Times New Roman"/>
          <w:sz w:val="30"/>
          <w:szCs w:val="30"/>
          <w:lang w:eastAsia="ru-RU"/>
        </w:rPr>
        <w:t>для базового и повышенного уровней изучения истории</w:t>
      </w:r>
      <w:r>
        <w:rPr>
          <w:rFonts w:ascii="Times New Roman" w:hAnsi="Times New Roman"/>
          <w:sz w:val="30"/>
          <w:szCs w:val="30"/>
          <w:lang w:eastAsia="ru-RU"/>
        </w:rPr>
        <w:t>)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по билетам, утвержденным Министерством образования Республики Беларусь (с древнейших времен до наших дней). </w:t>
      </w:r>
    </w:p>
    <w:p w:rsidR="00196F4B" w:rsidRPr="002E47CB" w:rsidRDefault="00196F4B" w:rsidP="00196F4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  <w:lang w:eastAsia="ru-RU"/>
        </w:rPr>
        <w:t xml:space="preserve">Каждый билет включает три вопроса. По первому и второму вопросу учащиеся представляют устный развернутый ответ. 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>Содержание третьего вопроса разрабатывается учителем и утверждается руководителем учреждения образования</w:t>
      </w:r>
      <w:r w:rsidRPr="002E47CB">
        <w:rPr>
          <w:rFonts w:ascii="Times New Roman" w:hAnsi="Times New Roman"/>
          <w:sz w:val="30"/>
          <w:szCs w:val="30"/>
        </w:rPr>
        <w:t xml:space="preserve"> </w:t>
      </w:r>
      <w:r w:rsidRPr="002E47CB"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не позднее чем за две недели до начала выпускных экзаменов. </w:t>
      </w:r>
      <w:r w:rsidRPr="002E47CB">
        <w:rPr>
          <w:rFonts w:ascii="Times New Roman" w:hAnsi="Times New Roman"/>
          <w:sz w:val="30"/>
          <w:szCs w:val="30"/>
        </w:rPr>
        <w:t xml:space="preserve">При подготовке заданий для третьего вопроса </w:t>
      </w:r>
      <w:r w:rsidRPr="002E47CB">
        <w:rPr>
          <w:rFonts w:ascii="Times New Roman" w:hAnsi="Times New Roman"/>
          <w:sz w:val="30"/>
          <w:szCs w:val="30"/>
        </w:rPr>
        <w:lastRenderedPageBreak/>
        <w:t>экзаменационных билетов рекомендуется подбирать источники информации, которые не содержат развернутой характеристики изучаемых событий. Такими источниками информации могут быть документальные материалы (выдержки из хрестоматий, свидетельства и воспоминания об исторических событиях); статистические материалы (представленные в таблицах или текстах данные социально-экономического развития); учебные настенные карты по истории, имеющие гриф Министерства образования Республики Беларусь.</w:t>
      </w:r>
    </w:p>
    <w:p w:rsidR="004262FA" w:rsidRPr="002F08A3" w:rsidRDefault="00196F4B" w:rsidP="004262FA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  <w:lang w:eastAsia="ru-RU"/>
        </w:rPr>
        <w:t xml:space="preserve">Методические рекомендации по организации и проведению обязательного выпускного экзамена по учебному предмету «История Беларуси» по завершении обучения и воспитания на III ступени общего среднего образования размещены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2E47CB">
        <w:rPr>
          <w:rFonts w:ascii="Times New Roman" w:hAnsi="Times New Roman"/>
          <w:sz w:val="30"/>
          <w:szCs w:val="30"/>
          <w:lang w:eastAsia="ru-RU"/>
        </w:rPr>
        <w:t>ациональном образовательном портале (</w:t>
      </w:r>
      <w:hyperlink r:id="rId34" w:history="1"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4262FA" w:rsidRPr="006D335A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="004262FA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Образовательный процесс. 2017/2018 учебный год / Учебные предметы. V–XI классы / </w:t>
      </w:r>
      <w:hyperlink r:id="rId35" w:history="1">
        <w:r w:rsidR="004262FA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Всемирная история</w:t>
        </w:r>
      </w:hyperlink>
      <w:r w:rsidR="004262FA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hyperlink r:id="rId36" w:history="1">
        <w:r w:rsidR="004262FA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 w:rsidR="004262FA" w:rsidRPr="0056499B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>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E47CB">
        <w:rPr>
          <w:rFonts w:ascii="Times New Roman" w:hAnsi="Times New Roman"/>
          <w:sz w:val="30"/>
          <w:szCs w:val="30"/>
        </w:rPr>
        <w:t>В них приведен список учебных изданий, публикаций, которые рекомендуется использовать учителям при составлении третьих заданий экзаменационных билетов и учащимся при подготовке к выпускному экзамену.</w:t>
      </w:r>
    </w:p>
    <w:p w:rsidR="00196F4B" w:rsidRPr="002E47CB" w:rsidRDefault="00196F4B" w:rsidP="00196F4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val="be-BY"/>
        </w:rPr>
      </w:pPr>
      <w:r w:rsidRPr="002E47CB">
        <w:rPr>
          <w:rFonts w:ascii="Times New Roman" w:hAnsi="Times New Roman"/>
          <w:b/>
          <w:sz w:val="30"/>
          <w:szCs w:val="30"/>
          <w:lang w:val="be-BY"/>
        </w:rPr>
        <w:t>Обращаем внимание</w:t>
      </w:r>
      <w:r w:rsidRPr="002E47CB">
        <w:rPr>
          <w:rFonts w:ascii="Times New Roman" w:hAnsi="Times New Roman"/>
          <w:sz w:val="30"/>
          <w:szCs w:val="30"/>
          <w:lang w:val="be-BY"/>
        </w:rPr>
        <w:t xml:space="preserve"> на то, что при подготовке учащихся XI</w:t>
      </w:r>
      <w:r>
        <w:rPr>
          <w:rFonts w:ascii="Times New Roman" w:hAnsi="Times New Roman"/>
          <w:sz w:val="30"/>
          <w:szCs w:val="30"/>
          <w:lang w:val="be-BY"/>
        </w:rPr>
        <w:t> </w:t>
      </w:r>
      <w:r w:rsidRPr="002E47CB">
        <w:rPr>
          <w:rFonts w:ascii="Times New Roman" w:hAnsi="Times New Roman"/>
          <w:sz w:val="30"/>
          <w:szCs w:val="30"/>
          <w:lang w:val="be-BY"/>
        </w:rPr>
        <w:t>класса к выпускному экзамену по истории Беларуси целесообразно учесть результаты мониторинга выпускного экзамена по учебному предмету «История Беларуси», проведенного в июне 2015 г. (опубликованы в журнале «Гісторыя і грамадазнаўства» (№3, 2016)).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  <w:lang w:eastAsia="ru-RU"/>
        </w:rPr>
        <w:t xml:space="preserve">С целью подготовки учащихся </w:t>
      </w:r>
      <w:r w:rsidRPr="002E47CB">
        <w:rPr>
          <w:rFonts w:ascii="Times New Roman" w:hAnsi="Times New Roman"/>
          <w:sz w:val="30"/>
          <w:szCs w:val="30"/>
          <w:lang w:val="en-US" w:eastAsia="ru-RU"/>
        </w:rPr>
        <w:t>XI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 класса к обязательному 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выпускному 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экзамену 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по истории Беларуси рекомендуется проводить факультативные занятия </w:t>
      </w:r>
      <w:r w:rsidRPr="002E47CB">
        <w:rPr>
          <w:rFonts w:ascii="Times New Roman" w:hAnsi="Times New Roman"/>
          <w:sz w:val="30"/>
          <w:szCs w:val="30"/>
          <w:lang w:eastAsia="ru-RU"/>
        </w:rPr>
        <w:t>«Абагульняючы факультатыўны курс па гісторыі Беларусі»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 или </w:t>
      </w:r>
      <w:r w:rsidRPr="002E47CB">
        <w:rPr>
          <w:rFonts w:ascii="Times New Roman" w:hAnsi="Times New Roman"/>
          <w:sz w:val="30"/>
          <w:szCs w:val="30"/>
          <w:lang w:eastAsia="ru-RU"/>
        </w:rPr>
        <w:t>«Гісторыя Беларусі ў іменах і падзеях».</w:t>
      </w:r>
    </w:p>
    <w:p w:rsidR="00196F4B" w:rsidRPr="002E47CB" w:rsidRDefault="00196F4B" w:rsidP="00196F4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  <w:r w:rsidRPr="002E47CB">
        <w:rPr>
          <w:rFonts w:ascii="Times New Roman" w:hAnsi="Times New Roman"/>
          <w:sz w:val="30"/>
          <w:szCs w:val="30"/>
          <w:lang w:val="be-BY" w:eastAsia="ru-RU"/>
        </w:rPr>
        <w:t>Факультативные занятия «Абагульняючы факультатыўны курс па гісторыі Беларусі» (IX-XI классы) могут быть организованы учителем следующим образом:</w:t>
      </w:r>
    </w:p>
    <w:p w:rsidR="00196F4B" w:rsidRPr="002E47CB" w:rsidRDefault="00196F4B" w:rsidP="00196F4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  <w:r w:rsidRPr="002E47CB">
        <w:rPr>
          <w:rFonts w:ascii="Times New Roman" w:hAnsi="Times New Roman"/>
          <w:i/>
          <w:sz w:val="30"/>
          <w:szCs w:val="30"/>
          <w:lang w:val="be-BY" w:eastAsia="ru-RU"/>
        </w:rPr>
        <w:t>1 вариант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: в течение трех лет по 1 часу в неделю (105 </w:t>
      </w:r>
      <w:r>
        <w:rPr>
          <w:rFonts w:ascii="Times New Roman" w:hAnsi="Times New Roman"/>
          <w:sz w:val="30"/>
          <w:szCs w:val="30"/>
          <w:lang w:val="be-BY" w:eastAsia="ru-RU"/>
        </w:rPr>
        <w:t>ч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>): IX класс – повторение изученного в VI-VIII классах, Х класс – повторение изученного в IX классе, XI класс – повторение изученного в Х-XI классах;</w:t>
      </w:r>
    </w:p>
    <w:p w:rsidR="00196F4B" w:rsidRPr="002E47CB" w:rsidRDefault="00196F4B" w:rsidP="00196F4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  <w:r w:rsidRPr="002E47CB">
        <w:rPr>
          <w:rFonts w:ascii="Times New Roman" w:hAnsi="Times New Roman"/>
          <w:i/>
          <w:sz w:val="30"/>
          <w:szCs w:val="30"/>
          <w:lang w:val="be-BY" w:eastAsia="ru-RU"/>
        </w:rPr>
        <w:t>2 вариант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 xml:space="preserve">: в течение двух лет по 2 часа в неделю (140 </w:t>
      </w:r>
      <w:r>
        <w:rPr>
          <w:rFonts w:ascii="Times New Roman" w:hAnsi="Times New Roman"/>
          <w:sz w:val="30"/>
          <w:szCs w:val="30"/>
          <w:lang w:val="be-BY" w:eastAsia="ru-RU"/>
        </w:rPr>
        <w:t>ч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>): X класс – повторение изученного в VI-VIII классах; XI класс – повторение изученного в Х-XI классах.</w:t>
      </w:r>
    </w:p>
    <w:p w:rsidR="00196F4B" w:rsidRPr="002E47CB" w:rsidRDefault="00196F4B" w:rsidP="00196F4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>Н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>а проведение факультативных занятий «Гісторыя Беларусі ў ім</w:t>
      </w:r>
      <w:r>
        <w:rPr>
          <w:rFonts w:ascii="Times New Roman" w:hAnsi="Times New Roman"/>
          <w:sz w:val="30"/>
          <w:szCs w:val="30"/>
          <w:lang w:val="be-BY" w:eastAsia="ru-RU"/>
        </w:rPr>
        <w:t>ё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>нах і падзеях»</w:t>
      </w:r>
      <w:r w:rsidRPr="002E47CB">
        <w:rPr>
          <w:rFonts w:ascii="Times New Roman" w:hAnsi="Times New Roman"/>
          <w:sz w:val="30"/>
          <w:szCs w:val="30"/>
        </w:rPr>
        <w:t xml:space="preserve"> (</w:t>
      </w:r>
      <w:r w:rsidRPr="002E47CB">
        <w:rPr>
          <w:rFonts w:ascii="Times New Roman" w:hAnsi="Times New Roman"/>
          <w:sz w:val="30"/>
          <w:szCs w:val="30"/>
          <w:lang w:val="be-BY" w:eastAsia="ru-RU"/>
        </w:rPr>
        <w:t>XI класс) предусматривается 35 учебных часов: по одному учебному часу в неделю в течение учебного года или по два учебных часа в неделю при проведении факультативных занятий только во втором полугодии.</w:t>
      </w:r>
    </w:p>
    <w:p w:rsidR="00196F4B" w:rsidRPr="002E47C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E47CB">
        <w:rPr>
          <w:rFonts w:ascii="Times New Roman" w:hAnsi="Times New Roman"/>
          <w:sz w:val="30"/>
          <w:szCs w:val="30"/>
          <w:lang w:eastAsia="ru-RU"/>
        </w:rPr>
        <w:lastRenderedPageBreak/>
        <w:t xml:space="preserve">Все учебные программы факультативных занятий, утвержденные Министерством образования Республики Беларусь, размещены на 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2E47CB">
        <w:rPr>
          <w:rFonts w:ascii="Times New Roman" w:hAnsi="Times New Roman"/>
          <w:sz w:val="30"/>
          <w:szCs w:val="30"/>
          <w:lang w:eastAsia="ru-RU"/>
        </w:rPr>
        <w:t xml:space="preserve">ациональном образовательном портале </w:t>
      </w:r>
      <w:hyperlink r:id="rId37" w:history="1"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http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://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www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adu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  <w:lang w:val="be-BY"/>
          </w:rPr>
          <w:t>.</w:t>
        </w:r>
        <w:r w:rsidR="004262FA" w:rsidRPr="006D335A">
          <w:rPr>
            <w:rStyle w:val="a3"/>
            <w:rFonts w:ascii="Times New Roman" w:hAnsi="Times New Roman"/>
            <w:i/>
            <w:iCs/>
            <w:sz w:val="30"/>
            <w:szCs w:val="30"/>
          </w:rPr>
          <w:t>by</w:t>
        </w:r>
      </w:hyperlink>
      <w:r w:rsidR="004262FA" w:rsidRPr="006D335A">
        <w:rPr>
          <w:rStyle w:val="a3"/>
          <w:rFonts w:ascii="Times New Roman" w:hAnsi="Times New Roman"/>
          <w:i/>
          <w:iCs/>
          <w:sz w:val="30"/>
          <w:szCs w:val="30"/>
          <w:lang w:val="be-BY"/>
        </w:rPr>
        <w:t xml:space="preserve"> </w:t>
      </w:r>
      <w:r w:rsidR="004262FA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/ Образовательный процесс. 2017/2018 учебный год / Учебные предметы. V–XI классы / </w:t>
      </w:r>
      <w:hyperlink r:id="rId38" w:history="1">
        <w:r w:rsidR="004262FA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Всемирная история</w:t>
        </w:r>
      </w:hyperlink>
      <w:r w:rsidR="004262FA" w:rsidRPr="006D335A">
        <w:rPr>
          <w:rStyle w:val="a3"/>
          <w:rFonts w:ascii="Times New Roman" w:hAnsi="Times New Roman"/>
          <w:i/>
          <w:iCs/>
          <w:color w:val="auto"/>
          <w:sz w:val="30"/>
          <w:szCs w:val="30"/>
          <w:u w:val="none"/>
          <w:lang w:val="be-BY"/>
        </w:rPr>
        <w:t xml:space="preserve"> </w:t>
      </w:r>
      <w:hyperlink r:id="rId39" w:history="1">
        <w:r w:rsidR="004262FA" w:rsidRPr="006D335A">
          <w:rPr>
            <w:rStyle w:val="a3"/>
            <w:rFonts w:ascii="Times New Roman" w:hAnsi="Times New Roman"/>
            <w:b/>
            <w:i/>
            <w:iCs/>
            <w:sz w:val="30"/>
            <w:szCs w:val="30"/>
            <w:lang w:val="be-BY"/>
          </w:rPr>
          <w:t>(История Беларуси)</w:t>
        </w:r>
      </w:hyperlink>
      <w:r>
        <w:rPr>
          <w:rFonts w:ascii="Times New Roman" w:hAnsi="Times New Roman"/>
          <w:i/>
          <w:sz w:val="30"/>
          <w:szCs w:val="30"/>
          <w:lang w:eastAsia="ru-RU"/>
        </w:rPr>
        <w:t>.</w:t>
      </w:r>
    </w:p>
    <w:p w:rsidR="00196F4B" w:rsidRPr="002E47C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E47CB">
        <w:rPr>
          <w:b/>
          <w:bCs/>
          <w:color w:val="000000"/>
          <w:sz w:val="30"/>
          <w:szCs w:val="30"/>
        </w:rPr>
        <w:t>На августовских предметных секциях учителей истории предлагается обсудить</w:t>
      </w:r>
      <w:r w:rsidRPr="002E47CB">
        <w:rPr>
          <w:rStyle w:val="apple-converted-space"/>
          <w:color w:val="000000"/>
          <w:sz w:val="30"/>
          <w:szCs w:val="30"/>
        </w:rPr>
        <w:t> </w:t>
      </w:r>
      <w:r w:rsidRPr="002E47CB">
        <w:rPr>
          <w:b/>
          <w:bCs/>
          <w:color w:val="000000"/>
          <w:sz w:val="30"/>
          <w:szCs w:val="30"/>
        </w:rPr>
        <w:t>следующие вопросы:</w:t>
      </w:r>
    </w:p>
    <w:p w:rsidR="00196F4B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</w:rPr>
        <w:t>–</w:t>
      </w:r>
      <w:r w:rsidRPr="00B619D7">
        <w:rPr>
          <w:rFonts w:ascii="Times New Roman" w:hAnsi="Times New Roman"/>
          <w:color w:val="000000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  <w:lang w:eastAsia="ru-RU"/>
        </w:rPr>
        <w:t>н</w:t>
      </w:r>
      <w:r w:rsidRPr="00B619D7">
        <w:rPr>
          <w:rFonts w:ascii="Times New Roman" w:hAnsi="Times New Roman"/>
          <w:sz w:val="30"/>
          <w:szCs w:val="30"/>
          <w:lang w:eastAsia="ru-RU"/>
        </w:rPr>
        <w:t>аучно-методическое обеспечение преподавания учебных предметов «Всемирная история» и «История Беларуси</w:t>
      </w:r>
      <w:r>
        <w:rPr>
          <w:rFonts w:ascii="Times New Roman" w:hAnsi="Times New Roman"/>
          <w:sz w:val="30"/>
          <w:szCs w:val="30"/>
          <w:lang w:eastAsia="ru-RU"/>
        </w:rPr>
        <w:t>» в 2017/2018 учебном году;</w:t>
      </w:r>
    </w:p>
    <w:p w:rsidR="00196F4B" w:rsidRPr="007948D2" w:rsidRDefault="00196F4B" w:rsidP="00196F4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– особенности организации образовательного процесса в учреждениях общего среднего образования в 2017/2018 учебном году с учётом анализа результатов обучения и воспитания за 2016/2017 учебный год;</w:t>
      </w:r>
    </w:p>
    <w:p w:rsidR="00196F4B" w:rsidRPr="007948D2" w:rsidRDefault="00196F4B" w:rsidP="00196F4B">
      <w:pPr>
        <w:tabs>
          <w:tab w:val="left" w:pos="720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948D2">
        <w:rPr>
          <w:rFonts w:ascii="Times New Roman" w:hAnsi="Times New Roman"/>
          <w:sz w:val="30"/>
          <w:szCs w:val="30"/>
        </w:rPr>
        <w:t>– планирование работы районного методического объединения, творческих групп, школы молодого учителя и других методических формирований на 2017/2018 учебный год.</w:t>
      </w:r>
    </w:p>
    <w:p w:rsidR="00196F4B" w:rsidRPr="002E47C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2E47CB">
        <w:rPr>
          <w:b/>
          <w:bCs/>
          <w:color w:val="000000"/>
          <w:sz w:val="30"/>
          <w:szCs w:val="30"/>
        </w:rPr>
        <w:t>В течение учебного года на заседаниях методических формирований учителей истории</w:t>
      </w:r>
      <w:r>
        <w:rPr>
          <w:rStyle w:val="apple-converted-space"/>
          <w:b/>
          <w:bCs/>
          <w:color w:val="000000"/>
          <w:sz w:val="30"/>
          <w:szCs w:val="30"/>
        </w:rPr>
        <w:t xml:space="preserve"> </w:t>
      </w:r>
      <w:r w:rsidRPr="002E47CB">
        <w:rPr>
          <w:color w:val="000000"/>
          <w:sz w:val="30"/>
          <w:szCs w:val="30"/>
        </w:rPr>
        <w:t>(методическое объединение</w:t>
      </w:r>
      <w:r>
        <w:rPr>
          <w:rStyle w:val="apple-converted-space"/>
          <w:color w:val="000000"/>
          <w:sz w:val="30"/>
          <w:szCs w:val="30"/>
          <w:lang w:val="be-BY"/>
        </w:rPr>
        <w:t xml:space="preserve"> </w:t>
      </w:r>
      <w:r w:rsidRPr="002E47CB">
        <w:rPr>
          <w:color w:val="000000"/>
          <w:sz w:val="30"/>
          <w:szCs w:val="30"/>
        </w:rPr>
        <w:t>района, школа совершенствования педагогического мастерства, школа передового педагогического опыта, проблемные и творческие группы и др.) рекомендуется рассмотреть следующие вопросы (на выбор):</w:t>
      </w:r>
    </w:p>
    <w:p w:rsidR="00196F4B" w:rsidRPr="002E47C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п</w:t>
      </w:r>
      <w:r w:rsidRPr="002E47CB">
        <w:rPr>
          <w:color w:val="000000"/>
          <w:sz w:val="30"/>
          <w:szCs w:val="30"/>
        </w:rPr>
        <w:t xml:space="preserve">роектирование современного урока истории при изучении учебного предмета на базовом и повышенном уровнях. Современные технологии преподавания учебных предметов «Всемирная история», «История Беларуси» на базовом и повышенном уровнях. </w:t>
      </w:r>
    </w:p>
    <w:p w:rsidR="00196F4B" w:rsidRPr="002E47C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р</w:t>
      </w:r>
      <w:r w:rsidRPr="002E47CB">
        <w:rPr>
          <w:color w:val="000000"/>
          <w:sz w:val="30"/>
          <w:szCs w:val="30"/>
        </w:rPr>
        <w:t>еализация воспитательного потенциала учебных предметов «Всемирная история», «История Беларуси» на учебных и факультативных занятиях.</w:t>
      </w:r>
    </w:p>
    <w:p w:rsidR="00196F4B" w:rsidRPr="002E47C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</w:t>
      </w:r>
      <w:r w:rsidRPr="002E47CB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р</w:t>
      </w:r>
      <w:r w:rsidRPr="002E47CB">
        <w:rPr>
          <w:color w:val="000000"/>
          <w:sz w:val="30"/>
          <w:szCs w:val="30"/>
        </w:rPr>
        <w:t>езультаты республиканского мониторинга качества образования как информационная основа совершенствования образовательного процесса по учебным предметам «Всемирная история», «История Беларуси».</w:t>
      </w:r>
    </w:p>
    <w:p w:rsidR="00196F4B" w:rsidRPr="002E47C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</w:t>
      </w:r>
      <w:r w:rsidRPr="002E47CB">
        <w:rPr>
          <w:color w:val="000000"/>
          <w:sz w:val="30"/>
          <w:szCs w:val="30"/>
        </w:rPr>
        <w:t> </w:t>
      </w:r>
      <w:r w:rsidRPr="002E47CB">
        <w:rPr>
          <w:sz w:val="30"/>
          <w:szCs w:val="30"/>
        </w:rPr>
        <w:t xml:space="preserve">рганизация внеурочной работы по </w:t>
      </w:r>
      <w:r w:rsidRPr="002E47CB">
        <w:rPr>
          <w:color w:val="000000"/>
          <w:sz w:val="30"/>
          <w:szCs w:val="30"/>
        </w:rPr>
        <w:t>учебным предметам «Всемирная история», «История Беларуси»</w:t>
      </w:r>
      <w:r w:rsidRPr="002E47CB">
        <w:rPr>
          <w:sz w:val="30"/>
          <w:szCs w:val="30"/>
        </w:rPr>
        <w:t xml:space="preserve"> в шестой школьный день</w:t>
      </w:r>
      <w:r w:rsidRPr="002E47CB">
        <w:rPr>
          <w:color w:val="000000"/>
          <w:sz w:val="30"/>
          <w:szCs w:val="30"/>
        </w:rPr>
        <w:t>.</w:t>
      </w:r>
    </w:p>
    <w:p w:rsidR="00196F4B" w:rsidRPr="002E47C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</w:t>
      </w:r>
      <w:r w:rsidRPr="002E47CB">
        <w:rPr>
          <w:color w:val="000000"/>
          <w:sz w:val="30"/>
          <w:szCs w:val="30"/>
        </w:rPr>
        <w:t> </w:t>
      </w:r>
      <w:r>
        <w:rPr>
          <w:color w:val="000000"/>
          <w:sz w:val="30"/>
          <w:szCs w:val="30"/>
        </w:rPr>
        <w:t>и</w:t>
      </w:r>
      <w:r w:rsidRPr="002E47CB">
        <w:rPr>
          <w:color w:val="000000"/>
          <w:sz w:val="30"/>
          <w:szCs w:val="30"/>
        </w:rPr>
        <w:t>спользование активных и интерактивных методов и приемов обучения на уроках истории.</w:t>
      </w:r>
    </w:p>
    <w:p w:rsidR="00196F4B" w:rsidRPr="002E47C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ф</w:t>
      </w:r>
      <w:r w:rsidRPr="002E47CB">
        <w:rPr>
          <w:color w:val="000000"/>
          <w:sz w:val="30"/>
          <w:szCs w:val="30"/>
        </w:rPr>
        <w:t>ормирование образных представлений учащихся об исторических событиях.</w:t>
      </w:r>
    </w:p>
    <w:p w:rsidR="00196F4B" w:rsidRPr="002E47C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р</w:t>
      </w:r>
      <w:r w:rsidRPr="002E47CB">
        <w:rPr>
          <w:color w:val="000000"/>
          <w:sz w:val="30"/>
          <w:szCs w:val="30"/>
        </w:rPr>
        <w:t>еализация компетентностного и деятельностного подходов в обучении истории на</w:t>
      </w:r>
      <w:r w:rsidRPr="002E47CB">
        <w:rPr>
          <w:rStyle w:val="apple-converted-space"/>
          <w:color w:val="000000"/>
          <w:sz w:val="30"/>
          <w:szCs w:val="30"/>
        </w:rPr>
        <w:t> </w:t>
      </w:r>
      <w:r w:rsidRPr="002E47CB">
        <w:rPr>
          <w:color w:val="000000"/>
          <w:sz w:val="30"/>
          <w:szCs w:val="30"/>
          <w:lang w:val="en-US"/>
        </w:rPr>
        <w:t>II</w:t>
      </w:r>
      <w:r w:rsidRPr="002E47CB">
        <w:rPr>
          <w:rStyle w:val="apple-converted-space"/>
          <w:color w:val="000000"/>
          <w:sz w:val="30"/>
          <w:szCs w:val="30"/>
        </w:rPr>
        <w:t> </w:t>
      </w:r>
      <w:r w:rsidRPr="002E47CB">
        <w:rPr>
          <w:color w:val="000000"/>
          <w:sz w:val="30"/>
          <w:szCs w:val="30"/>
        </w:rPr>
        <w:t>(</w:t>
      </w:r>
      <w:r w:rsidRPr="002E47CB">
        <w:rPr>
          <w:color w:val="000000"/>
          <w:sz w:val="30"/>
          <w:szCs w:val="30"/>
          <w:lang w:val="en-US"/>
        </w:rPr>
        <w:t>III</w:t>
      </w:r>
      <w:r w:rsidRPr="002E47CB">
        <w:rPr>
          <w:color w:val="000000"/>
          <w:sz w:val="30"/>
          <w:szCs w:val="30"/>
        </w:rPr>
        <w:t>) ступенях общего среднего образования.</w:t>
      </w:r>
    </w:p>
    <w:p w:rsidR="00196F4B" w:rsidRPr="002E47C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– ф</w:t>
      </w:r>
      <w:r w:rsidRPr="002E47CB">
        <w:rPr>
          <w:color w:val="000000"/>
          <w:sz w:val="30"/>
          <w:szCs w:val="30"/>
        </w:rPr>
        <w:t>ормирование информационной, учебно-познавательной компетенций учащихся при изучении истории на повышенном уровне.</w:t>
      </w:r>
    </w:p>
    <w:p w:rsidR="00196F4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 э</w:t>
      </w:r>
      <w:r w:rsidRPr="002E47CB">
        <w:rPr>
          <w:color w:val="000000"/>
          <w:sz w:val="30"/>
          <w:szCs w:val="30"/>
        </w:rPr>
        <w:t>ффективный опыт организации допрофильной подготовки в учреждениях общего среднего образования. Организация учебной и внеурочной деятельности по учебным предметам с целью обеспечения осознанного выбора учащимися профиля</w:t>
      </w:r>
      <w:r w:rsidRPr="002E47CB">
        <w:rPr>
          <w:rStyle w:val="apple-converted-space"/>
          <w:color w:val="000000"/>
          <w:sz w:val="30"/>
          <w:szCs w:val="30"/>
        </w:rPr>
        <w:t xml:space="preserve"> обучения </w:t>
      </w:r>
      <w:r w:rsidRPr="002E47CB">
        <w:rPr>
          <w:color w:val="000000"/>
          <w:sz w:val="30"/>
          <w:szCs w:val="30"/>
        </w:rPr>
        <w:t>на</w:t>
      </w:r>
      <w:r>
        <w:rPr>
          <w:color w:val="000000"/>
          <w:sz w:val="30"/>
          <w:szCs w:val="30"/>
        </w:rPr>
        <w:t xml:space="preserve"> </w:t>
      </w:r>
      <w:r w:rsidRPr="002E47CB">
        <w:rPr>
          <w:color w:val="000000"/>
          <w:sz w:val="30"/>
          <w:szCs w:val="30"/>
          <w:lang w:val="en-US"/>
        </w:rPr>
        <w:t>III</w:t>
      </w:r>
      <w:r>
        <w:rPr>
          <w:rStyle w:val="apple-converted-space"/>
          <w:color w:val="000000"/>
          <w:sz w:val="30"/>
          <w:szCs w:val="30"/>
        </w:rPr>
        <w:t xml:space="preserve"> </w:t>
      </w:r>
      <w:r w:rsidRPr="002E47CB">
        <w:rPr>
          <w:color w:val="000000"/>
          <w:sz w:val="30"/>
          <w:szCs w:val="30"/>
        </w:rPr>
        <w:t>ступени общего среднего образования.</w:t>
      </w:r>
    </w:p>
    <w:p w:rsidR="00196F4B" w:rsidRPr="002E47CB" w:rsidRDefault="00196F4B" w:rsidP="00196F4B">
      <w:pPr>
        <w:pStyle w:val="western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948D2">
        <w:rPr>
          <w:sz w:val="30"/>
          <w:szCs w:val="30"/>
        </w:rPr>
        <w:t xml:space="preserve">Для учителей </w:t>
      </w:r>
      <w:r>
        <w:rPr>
          <w:sz w:val="30"/>
          <w:szCs w:val="30"/>
        </w:rPr>
        <w:t>истории</w:t>
      </w:r>
      <w:r w:rsidRPr="007948D2">
        <w:rPr>
          <w:sz w:val="30"/>
          <w:szCs w:val="30"/>
        </w:rPr>
        <w:t xml:space="preserve"> учреждений общего среднего образования предлагаются образовательные программы повышения квалификации на базе государственного учреждения образования «Академия последипломного образования» </w:t>
      </w:r>
      <w:r w:rsidRPr="007948D2">
        <w:rPr>
          <w:i/>
          <w:sz w:val="30"/>
          <w:szCs w:val="30"/>
        </w:rPr>
        <w:t>(</w:t>
      </w:r>
      <w:hyperlink r:id="rId40" w:history="1">
        <w:r w:rsidRPr="007948D2">
          <w:rPr>
            <w:rStyle w:val="a3"/>
            <w:rFonts w:eastAsiaTheme="majorEastAsia"/>
            <w:i/>
            <w:sz w:val="30"/>
            <w:szCs w:val="30"/>
          </w:rPr>
          <w:t>www.academy.edu.by</w:t>
        </w:r>
      </w:hyperlink>
      <w:r>
        <w:rPr>
          <w:rStyle w:val="a3"/>
          <w:rFonts w:eastAsiaTheme="majorEastAsia"/>
          <w:i/>
          <w:sz w:val="30"/>
          <w:szCs w:val="30"/>
        </w:rPr>
        <w:t>).</w:t>
      </w:r>
      <w:bookmarkStart w:id="0" w:name="_GoBack"/>
      <w:bookmarkEnd w:id="0"/>
    </w:p>
    <w:sectPr w:rsidR="00196F4B" w:rsidRPr="002E47CB" w:rsidSect="00597B5A">
      <w:headerReference w:type="default" r:id="rId4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800" w:rsidRDefault="00DF0800" w:rsidP="00C74417">
      <w:pPr>
        <w:spacing w:after="0" w:line="240" w:lineRule="auto"/>
      </w:pPr>
      <w:r>
        <w:separator/>
      </w:r>
    </w:p>
  </w:endnote>
  <w:endnote w:type="continuationSeparator" w:id="0">
    <w:p w:rsidR="00DF0800" w:rsidRDefault="00DF0800" w:rsidP="00C74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800" w:rsidRDefault="00DF0800" w:rsidP="00C74417">
      <w:pPr>
        <w:spacing w:after="0" w:line="240" w:lineRule="auto"/>
      </w:pPr>
      <w:r>
        <w:separator/>
      </w:r>
    </w:p>
  </w:footnote>
  <w:footnote w:type="continuationSeparator" w:id="0">
    <w:p w:rsidR="00DF0800" w:rsidRDefault="00DF0800" w:rsidP="00C74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6907046"/>
      <w:docPartObj>
        <w:docPartGallery w:val="Page Numbers (Top of Page)"/>
        <w:docPartUnique/>
      </w:docPartObj>
    </w:sdtPr>
    <w:sdtEndPr/>
    <w:sdtContent>
      <w:p w:rsidR="003A75EE" w:rsidRDefault="003A75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0CA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3094"/>
    <w:multiLevelType w:val="hybridMultilevel"/>
    <w:tmpl w:val="90E050E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FC35D9"/>
    <w:multiLevelType w:val="hybridMultilevel"/>
    <w:tmpl w:val="F4C24C5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A7A32"/>
    <w:multiLevelType w:val="hybridMultilevel"/>
    <w:tmpl w:val="50D430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92A23"/>
    <w:multiLevelType w:val="hybridMultilevel"/>
    <w:tmpl w:val="5E2073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05588A"/>
    <w:multiLevelType w:val="hybridMultilevel"/>
    <w:tmpl w:val="DDAEE9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2A60E2"/>
    <w:multiLevelType w:val="hybridMultilevel"/>
    <w:tmpl w:val="BA40C1C6"/>
    <w:lvl w:ilvl="0" w:tplc="3AC628A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1466F52"/>
    <w:multiLevelType w:val="hybridMultilevel"/>
    <w:tmpl w:val="FD9ABB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D81A89"/>
    <w:multiLevelType w:val="hybridMultilevel"/>
    <w:tmpl w:val="550045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D5B5F"/>
    <w:multiLevelType w:val="hybridMultilevel"/>
    <w:tmpl w:val="0E7A9C1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3D2C25"/>
    <w:multiLevelType w:val="hybridMultilevel"/>
    <w:tmpl w:val="FB30FB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CB0723"/>
    <w:multiLevelType w:val="hybridMultilevel"/>
    <w:tmpl w:val="EC226F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AB1B8D"/>
    <w:multiLevelType w:val="hybridMultilevel"/>
    <w:tmpl w:val="6A0A7C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B57673"/>
    <w:multiLevelType w:val="hybridMultilevel"/>
    <w:tmpl w:val="DD4C269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240FDB"/>
    <w:multiLevelType w:val="hybridMultilevel"/>
    <w:tmpl w:val="D0A4CFF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A611DC"/>
    <w:multiLevelType w:val="hybridMultilevel"/>
    <w:tmpl w:val="BD46D4F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87487B"/>
    <w:multiLevelType w:val="hybridMultilevel"/>
    <w:tmpl w:val="AF98DCC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84036E"/>
    <w:multiLevelType w:val="hybridMultilevel"/>
    <w:tmpl w:val="7F9E68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A47EF5"/>
    <w:multiLevelType w:val="hybridMultilevel"/>
    <w:tmpl w:val="8A7AE3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1A7D75"/>
    <w:multiLevelType w:val="hybridMultilevel"/>
    <w:tmpl w:val="640A7384"/>
    <w:lvl w:ilvl="0" w:tplc="F634B7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1D03AA6"/>
    <w:multiLevelType w:val="hybridMultilevel"/>
    <w:tmpl w:val="62C6E5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37844AF"/>
    <w:multiLevelType w:val="hybridMultilevel"/>
    <w:tmpl w:val="675CBD4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4183CD3"/>
    <w:multiLevelType w:val="hybridMultilevel"/>
    <w:tmpl w:val="73B08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7777DF"/>
    <w:multiLevelType w:val="hybridMultilevel"/>
    <w:tmpl w:val="DDDA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B0A91"/>
    <w:multiLevelType w:val="hybridMultilevel"/>
    <w:tmpl w:val="2F24EE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A16C96"/>
    <w:multiLevelType w:val="hybridMultilevel"/>
    <w:tmpl w:val="4D18110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35444A"/>
    <w:multiLevelType w:val="hybridMultilevel"/>
    <w:tmpl w:val="0236478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466A54"/>
    <w:multiLevelType w:val="multilevel"/>
    <w:tmpl w:val="04190021"/>
    <w:styleLink w:val="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4E321DC9"/>
    <w:multiLevelType w:val="hybridMultilevel"/>
    <w:tmpl w:val="EA7AD806"/>
    <w:lvl w:ilvl="0" w:tplc="E4427C4A">
      <w:start w:val="1"/>
      <w:numFmt w:val="bullet"/>
      <w:pStyle w:val="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38767E"/>
    <w:multiLevelType w:val="hybridMultilevel"/>
    <w:tmpl w:val="48C878D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1642458"/>
    <w:multiLevelType w:val="hybridMultilevel"/>
    <w:tmpl w:val="EA0678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46184D"/>
    <w:multiLevelType w:val="hybridMultilevel"/>
    <w:tmpl w:val="D19E3F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3F2A79"/>
    <w:multiLevelType w:val="hybridMultilevel"/>
    <w:tmpl w:val="50AEB17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9B422E4"/>
    <w:multiLevelType w:val="hybridMultilevel"/>
    <w:tmpl w:val="935EEE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B5E6EA9"/>
    <w:multiLevelType w:val="hybridMultilevel"/>
    <w:tmpl w:val="474CAA3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17D420A"/>
    <w:multiLevelType w:val="hybridMultilevel"/>
    <w:tmpl w:val="80A809F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57868"/>
    <w:multiLevelType w:val="hybridMultilevel"/>
    <w:tmpl w:val="DB3E65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9367D5"/>
    <w:multiLevelType w:val="hybridMultilevel"/>
    <w:tmpl w:val="BB3689D4"/>
    <w:lvl w:ilvl="0" w:tplc="E5D80C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1540"/>
    <w:multiLevelType w:val="hybridMultilevel"/>
    <w:tmpl w:val="E8A488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1395A90"/>
    <w:multiLevelType w:val="hybridMultilevel"/>
    <w:tmpl w:val="199CE69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23358DC"/>
    <w:multiLevelType w:val="hybridMultilevel"/>
    <w:tmpl w:val="95BE166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4C0430D"/>
    <w:multiLevelType w:val="hybridMultilevel"/>
    <w:tmpl w:val="3388330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55B688A"/>
    <w:multiLevelType w:val="hybridMultilevel"/>
    <w:tmpl w:val="1818B26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7609B1"/>
    <w:multiLevelType w:val="multilevel"/>
    <w:tmpl w:val="DE4CA9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AD56D0"/>
    <w:multiLevelType w:val="hybridMultilevel"/>
    <w:tmpl w:val="6F5A5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9FF05EF"/>
    <w:multiLevelType w:val="hybridMultilevel"/>
    <w:tmpl w:val="B7048F3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D904AA"/>
    <w:multiLevelType w:val="hybridMultilevel"/>
    <w:tmpl w:val="5762E3A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0A2D6C"/>
    <w:multiLevelType w:val="hybridMultilevel"/>
    <w:tmpl w:val="6BDC77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46"/>
  </w:num>
  <w:num w:numId="8">
    <w:abstractNumId w:val="14"/>
  </w:num>
  <w:num w:numId="9">
    <w:abstractNumId w:val="34"/>
  </w:num>
  <w:num w:numId="10">
    <w:abstractNumId w:val="13"/>
  </w:num>
  <w:num w:numId="11">
    <w:abstractNumId w:val="44"/>
  </w:num>
  <w:num w:numId="12">
    <w:abstractNumId w:val="16"/>
  </w:num>
  <w:num w:numId="13">
    <w:abstractNumId w:val="0"/>
  </w:num>
  <w:num w:numId="14">
    <w:abstractNumId w:val="19"/>
  </w:num>
  <w:num w:numId="15">
    <w:abstractNumId w:val="45"/>
  </w:num>
  <w:num w:numId="16">
    <w:abstractNumId w:val="43"/>
  </w:num>
  <w:num w:numId="17">
    <w:abstractNumId w:val="39"/>
  </w:num>
  <w:num w:numId="18">
    <w:abstractNumId w:val="12"/>
  </w:num>
  <w:num w:numId="19">
    <w:abstractNumId w:val="24"/>
  </w:num>
  <w:num w:numId="20">
    <w:abstractNumId w:val="9"/>
  </w:num>
  <w:num w:numId="21">
    <w:abstractNumId w:val="35"/>
  </w:num>
  <w:num w:numId="22">
    <w:abstractNumId w:val="33"/>
  </w:num>
  <w:num w:numId="23">
    <w:abstractNumId w:val="32"/>
  </w:num>
  <w:num w:numId="24">
    <w:abstractNumId w:val="20"/>
  </w:num>
  <w:num w:numId="25">
    <w:abstractNumId w:val="8"/>
  </w:num>
  <w:num w:numId="26">
    <w:abstractNumId w:val="40"/>
  </w:num>
  <w:num w:numId="27">
    <w:abstractNumId w:val="7"/>
  </w:num>
  <w:num w:numId="28">
    <w:abstractNumId w:val="41"/>
  </w:num>
  <w:num w:numId="29">
    <w:abstractNumId w:val="15"/>
  </w:num>
  <w:num w:numId="30">
    <w:abstractNumId w:val="4"/>
  </w:num>
  <w:num w:numId="31">
    <w:abstractNumId w:val="28"/>
  </w:num>
  <w:num w:numId="32">
    <w:abstractNumId w:val="38"/>
  </w:num>
  <w:num w:numId="33">
    <w:abstractNumId w:val="11"/>
  </w:num>
  <w:num w:numId="34">
    <w:abstractNumId w:val="37"/>
  </w:num>
  <w:num w:numId="35">
    <w:abstractNumId w:val="31"/>
  </w:num>
  <w:num w:numId="36">
    <w:abstractNumId w:val="1"/>
  </w:num>
  <w:num w:numId="37">
    <w:abstractNumId w:val="25"/>
  </w:num>
  <w:num w:numId="38">
    <w:abstractNumId w:val="10"/>
  </w:num>
  <w:num w:numId="39">
    <w:abstractNumId w:val="29"/>
  </w:num>
  <w:num w:numId="40">
    <w:abstractNumId w:val="30"/>
  </w:num>
  <w:num w:numId="41">
    <w:abstractNumId w:val="22"/>
  </w:num>
  <w:num w:numId="42">
    <w:abstractNumId w:val="17"/>
  </w:num>
  <w:num w:numId="43">
    <w:abstractNumId w:val="21"/>
  </w:num>
  <w:num w:numId="44">
    <w:abstractNumId w:val="2"/>
  </w:num>
  <w:num w:numId="45">
    <w:abstractNumId w:val="23"/>
  </w:num>
  <w:num w:numId="46">
    <w:abstractNumId w:val="6"/>
  </w:num>
  <w:num w:numId="47">
    <w:abstractNumId w:val="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17"/>
    <w:rsid w:val="0004104D"/>
    <w:rsid w:val="000A148B"/>
    <w:rsid w:val="000C03BE"/>
    <w:rsid w:val="0010622B"/>
    <w:rsid w:val="0010686D"/>
    <w:rsid w:val="0014550E"/>
    <w:rsid w:val="00175F28"/>
    <w:rsid w:val="00185080"/>
    <w:rsid w:val="00187AE2"/>
    <w:rsid w:val="00196F4B"/>
    <w:rsid w:val="00197AF9"/>
    <w:rsid w:val="001C0914"/>
    <w:rsid w:val="001C1188"/>
    <w:rsid w:val="001E2462"/>
    <w:rsid w:val="00262EB6"/>
    <w:rsid w:val="0026352A"/>
    <w:rsid w:val="00267F80"/>
    <w:rsid w:val="002921C9"/>
    <w:rsid w:val="002C2370"/>
    <w:rsid w:val="002E3CDD"/>
    <w:rsid w:val="002E6C9C"/>
    <w:rsid w:val="002F1901"/>
    <w:rsid w:val="00302627"/>
    <w:rsid w:val="00317241"/>
    <w:rsid w:val="00331AD4"/>
    <w:rsid w:val="00350112"/>
    <w:rsid w:val="003A75EE"/>
    <w:rsid w:val="003F4C02"/>
    <w:rsid w:val="003F61E2"/>
    <w:rsid w:val="003F710E"/>
    <w:rsid w:val="004262FA"/>
    <w:rsid w:val="004354CC"/>
    <w:rsid w:val="004403B4"/>
    <w:rsid w:val="00442234"/>
    <w:rsid w:val="00470A61"/>
    <w:rsid w:val="00472271"/>
    <w:rsid w:val="004764E0"/>
    <w:rsid w:val="004816C2"/>
    <w:rsid w:val="00496E34"/>
    <w:rsid w:val="004A651F"/>
    <w:rsid w:val="004D0DC8"/>
    <w:rsid w:val="004E03BF"/>
    <w:rsid w:val="004E0957"/>
    <w:rsid w:val="004E52A4"/>
    <w:rsid w:val="004F7F7D"/>
    <w:rsid w:val="0054758C"/>
    <w:rsid w:val="00561AAA"/>
    <w:rsid w:val="00567B6F"/>
    <w:rsid w:val="00571592"/>
    <w:rsid w:val="0057468D"/>
    <w:rsid w:val="00582097"/>
    <w:rsid w:val="00597B5A"/>
    <w:rsid w:val="005A2209"/>
    <w:rsid w:val="005C51B5"/>
    <w:rsid w:val="005D4A9D"/>
    <w:rsid w:val="005E000B"/>
    <w:rsid w:val="00601A4E"/>
    <w:rsid w:val="00607696"/>
    <w:rsid w:val="00633274"/>
    <w:rsid w:val="0063448E"/>
    <w:rsid w:val="00675F27"/>
    <w:rsid w:val="0069134E"/>
    <w:rsid w:val="006B20A9"/>
    <w:rsid w:val="006E0006"/>
    <w:rsid w:val="007350CA"/>
    <w:rsid w:val="007949DE"/>
    <w:rsid w:val="007A1AD0"/>
    <w:rsid w:val="007D5164"/>
    <w:rsid w:val="007F34C7"/>
    <w:rsid w:val="008377BF"/>
    <w:rsid w:val="0089060F"/>
    <w:rsid w:val="008A5B1C"/>
    <w:rsid w:val="008C64BC"/>
    <w:rsid w:val="008D798F"/>
    <w:rsid w:val="008F2D56"/>
    <w:rsid w:val="009027F5"/>
    <w:rsid w:val="00911259"/>
    <w:rsid w:val="009115F1"/>
    <w:rsid w:val="0093736E"/>
    <w:rsid w:val="00946353"/>
    <w:rsid w:val="00961620"/>
    <w:rsid w:val="009920B0"/>
    <w:rsid w:val="00997357"/>
    <w:rsid w:val="009E6434"/>
    <w:rsid w:val="00A059D5"/>
    <w:rsid w:val="00A238EB"/>
    <w:rsid w:val="00A63180"/>
    <w:rsid w:val="00A657BB"/>
    <w:rsid w:val="00A726D9"/>
    <w:rsid w:val="00A90DFA"/>
    <w:rsid w:val="00AE52C8"/>
    <w:rsid w:val="00B1301C"/>
    <w:rsid w:val="00B2085A"/>
    <w:rsid w:val="00B4540C"/>
    <w:rsid w:val="00BC4C9C"/>
    <w:rsid w:val="00C34F09"/>
    <w:rsid w:val="00C57D80"/>
    <w:rsid w:val="00C74417"/>
    <w:rsid w:val="00CB2064"/>
    <w:rsid w:val="00CC1474"/>
    <w:rsid w:val="00CD02B1"/>
    <w:rsid w:val="00D17D1F"/>
    <w:rsid w:val="00D20261"/>
    <w:rsid w:val="00D34AC5"/>
    <w:rsid w:val="00D72B5F"/>
    <w:rsid w:val="00D82D57"/>
    <w:rsid w:val="00D9038D"/>
    <w:rsid w:val="00DA0F13"/>
    <w:rsid w:val="00DA60AC"/>
    <w:rsid w:val="00DC5D22"/>
    <w:rsid w:val="00DE0CB1"/>
    <w:rsid w:val="00DE78B4"/>
    <w:rsid w:val="00DF0800"/>
    <w:rsid w:val="00E31721"/>
    <w:rsid w:val="00E320E9"/>
    <w:rsid w:val="00E43F2F"/>
    <w:rsid w:val="00E467A7"/>
    <w:rsid w:val="00E46B36"/>
    <w:rsid w:val="00E56327"/>
    <w:rsid w:val="00EA5177"/>
    <w:rsid w:val="00EE2432"/>
    <w:rsid w:val="00EF5667"/>
    <w:rsid w:val="00F1138F"/>
    <w:rsid w:val="00F244AD"/>
    <w:rsid w:val="00F50390"/>
    <w:rsid w:val="00F64D36"/>
    <w:rsid w:val="00F74931"/>
    <w:rsid w:val="00FA0B4D"/>
    <w:rsid w:val="00FA286A"/>
    <w:rsid w:val="00FD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17"/>
    <w:pPr>
      <w:spacing w:after="160" w:line="259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qFormat/>
    <w:rsid w:val="00C74417"/>
    <w:pPr>
      <w:numPr>
        <w:numId w:val="1"/>
      </w:numPr>
      <w:tabs>
        <w:tab w:val="clear" w:pos="720"/>
        <w:tab w:val="num" w:pos="567"/>
        <w:tab w:val="left" w:pos="993"/>
      </w:tabs>
      <w:spacing w:after="0" w:line="240" w:lineRule="auto"/>
      <w:ind w:left="0" w:firstLine="709"/>
      <w:jc w:val="both"/>
      <w:outlineLvl w:val="0"/>
    </w:pPr>
    <w:rPr>
      <w:rFonts w:ascii="Times New Roman" w:eastAsia="Times New Roman" w:hAnsi="Times New Roman"/>
      <w:bCs/>
      <w:kern w:val="32"/>
      <w:sz w:val="30"/>
      <w:szCs w:val="3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6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7D8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C74417"/>
    <w:rPr>
      <w:rFonts w:ascii="Times New Roman" w:eastAsia="Times New Roman" w:hAnsi="Times New Roman" w:cs="Times New Roman"/>
      <w:bCs/>
      <w:kern w:val="32"/>
      <w:sz w:val="30"/>
      <w:szCs w:val="30"/>
      <w:lang w:val="x-none" w:eastAsia="x-none"/>
    </w:rPr>
  </w:style>
  <w:style w:type="character" w:styleId="a3">
    <w:name w:val="Hyperlink"/>
    <w:uiPriority w:val="99"/>
    <w:unhideWhenUsed/>
    <w:rsid w:val="00C74417"/>
    <w:rPr>
      <w:color w:val="0563C1"/>
      <w:u w:val="single"/>
    </w:rPr>
  </w:style>
  <w:style w:type="paragraph" w:styleId="a4">
    <w:name w:val="Normal (Web)"/>
    <w:basedOn w:val="a"/>
    <w:rsid w:val="00C74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7441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74417"/>
    <w:pPr>
      <w:spacing w:after="0" w:line="240" w:lineRule="auto"/>
    </w:pPr>
    <w:rPr>
      <w:rFonts w:ascii="Times New Roman" w:eastAsia="Times New Roman" w:hAnsi="Times New Roman"/>
      <w:bCs/>
      <w:sz w:val="28"/>
      <w:szCs w:val="28"/>
      <w:lang w:val="x-none" w:eastAsia="ru-RU"/>
    </w:rPr>
  </w:style>
  <w:style w:type="character" w:customStyle="1" w:styleId="a6">
    <w:name w:val="Основной текст Знак"/>
    <w:basedOn w:val="a0"/>
    <w:link w:val="a5"/>
    <w:rsid w:val="00C74417"/>
    <w:rPr>
      <w:rFonts w:ascii="Times New Roman" w:eastAsia="Times New Roman" w:hAnsi="Times New Roman" w:cs="Times New Roman"/>
      <w:bCs/>
      <w:sz w:val="28"/>
      <w:szCs w:val="28"/>
      <w:lang w:val="x-none" w:eastAsia="ru-RU"/>
    </w:rPr>
  </w:style>
  <w:style w:type="paragraph" w:customStyle="1" w:styleId="22">
    <w:name w:val="Основной текст 22"/>
    <w:basedOn w:val="a"/>
    <w:uiPriority w:val="99"/>
    <w:rsid w:val="00C7441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ppend1">
    <w:name w:val="append1"/>
    <w:basedOn w:val="a"/>
    <w:rsid w:val="00C74417"/>
    <w:pPr>
      <w:spacing w:after="28" w:line="240" w:lineRule="auto"/>
    </w:pPr>
    <w:rPr>
      <w:rFonts w:ascii="Times New Roman" w:eastAsia="Times New Roman" w:hAnsi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441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74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17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B1301C"/>
    <w:pPr>
      <w:ind w:left="720"/>
      <w:contextualSpacing/>
    </w:pPr>
  </w:style>
  <w:style w:type="character" w:styleId="ac">
    <w:name w:val="Emphasis"/>
    <w:uiPriority w:val="20"/>
    <w:qFormat/>
    <w:rsid w:val="00B1301C"/>
    <w:rPr>
      <w:i/>
      <w:iCs/>
    </w:rPr>
  </w:style>
  <w:style w:type="character" w:styleId="ad">
    <w:name w:val="footnote reference"/>
    <w:uiPriority w:val="99"/>
    <w:semiHidden/>
    <w:unhideWhenUsed/>
    <w:rsid w:val="00EF5667"/>
    <w:rPr>
      <w:vertAlign w:val="superscript"/>
    </w:rPr>
  </w:style>
  <w:style w:type="character" w:styleId="ae">
    <w:name w:val="Strong"/>
    <w:basedOn w:val="a0"/>
    <w:qFormat/>
    <w:rsid w:val="00EF5667"/>
    <w:rPr>
      <w:b/>
      <w:bCs/>
    </w:rPr>
  </w:style>
  <w:style w:type="table" w:styleId="af">
    <w:name w:val="Table Grid"/>
    <w:basedOn w:val="a1"/>
    <w:uiPriority w:val="39"/>
    <w:rsid w:val="00EF56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semiHidden/>
    <w:unhideWhenUsed/>
    <w:rsid w:val="00EF566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F5667"/>
    <w:rPr>
      <w:rFonts w:ascii="Calibri" w:eastAsia="Calibri" w:hAnsi="Calibri" w:cs="Times New Roman"/>
      <w:sz w:val="20"/>
      <w:szCs w:val="20"/>
    </w:rPr>
  </w:style>
  <w:style w:type="paragraph" w:customStyle="1" w:styleId="21">
    <w:name w:val="Основной текст 21"/>
    <w:basedOn w:val="a"/>
    <w:rsid w:val="00D20261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D202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int">
    <w:name w:val="point"/>
    <w:basedOn w:val="a"/>
    <w:rsid w:val="00D202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SGENFONTSTYLENAMETEMPLATEROLELEVELNUMBERMSGENFONTSTYLENAMEBYROLEHEADING32">
    <w:name w:val="MSG_EN_FONT_STYLE_NAME_TEMPLATE_ROLE_LEVEL_NUMBER MSG_EN_FONT_STYLE_NAME_BY_ROLE_HEADING 3 2_"/>
    <w:link w:val="MSGENFONTSTYLENAMETEMPLATEROLELEVELNUMBERMSGENFONTSTYLENAMEBYROLEHEADING321"/>
    <w:uiPriority w:val="99"/>
    <w:locked/>
    <w:rsid w:val="00D20261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MSGENFONTSTYLENAMETEMPLATEROLELEVELNUMBERMSGENFONTSTYLENAMEBYROLEHEADING321">
    <w:name w:val="MSG_EN_FONT_STYLE_NAME_TEMPLATE_ROLE_LEVEL_NUMBER MSG_EN_FONT_STYLE_NAME_BY_ROLE_HEADING 3 21"/>
    <w:basedOn w:val="a"/>
    <w:link w:val="MSGENFONTSTYLENAMETEMPLATEROLELEVELNUMBERMSGENFONTSTYLENAMEBYROLEHEADING32"/>
    <w:uiPriority w:val="99"/>
    <w:rsid w:val="00D20261"/>
    <w:pPr>
      <w:widowControl w:val="0"/>
      <w:shd w:val="clear" w:color="auto" w:fill="FFFFFF"/>
      <w:spacing w:before="240" w:after="240" w:line="190" w:lineRule="exact"/>
      <w:jc w:val="center"/>
      <w:outlineLvl w:val="2"/>
    </w:pPr>
    <w:rPr>
      <w:rFonts w:ascii="Arial" w:eastAsiaTheme="minorHAnsi" w:hAnsi="Arial" w:cs="Arial"/>
      <w:b/>
      <w:bCs/>
      <w:sz w:val="17"/>
      <w:szCs w:val="17"/>
    </w:rPr>
  </w:style>
  <w:style w:type="character" w:customStyle="1" w:styleId="MSGENFONTSTYLENAMETEMPLATEROLELEVELNUMBERMSGENFONTSTYLENAMEBYROLEHEADING320">
    <w:name w:val="MSG_EN_FONT_STYLE_NAME_TEMPLATE_ROLE_LEVEL_NUMBER MSG_EN_FONT_STYLE_NAME_BY_ROLE_HEADING 3 2"/>
    <w:uiPriority w:val="99"/>
    <w:rsid w:val="00D20261"/>
    <w:rPr>
      <w:rFonts w:ascii="Arial" w:hAnsi="Arial" w:cs="Arial"/>
      <w:b/>
      <w:bCs/>
      <w:color w:val="231F20"/>
      <w:sz w:val="17"/>
      <w:szCs w:val="17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locked/>
    <w:rsid w:val="00D20261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"/>
    <w:link w:val="MSGENFONTSTYLENAMETEMPLATEROLENUMBERMSGENFONTSTYLENAMEBYROLETEXT2"/>
    <w:rsid w:val="00D20261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rFonts w:asciiTheme="minorHAnsi" w:eastAsiaTheme="minorHAnsi" w:hAnsiTheme="minorHAnsi" w:cstheme="minorBidi"/>
      <w:sz w:val="21"/>
      <w:szCs w:val="21"/>
    </w:rPr>
  </w:style>
  <w:style w:type="paragraph" w:customStyle="1" w:styleId="western">
    <w:name w:val="western"/>
    <w:basedOn w:val="a"/>
    <w:rsid w:val="006E0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006"/>
  </w:style>
  <w:style w:type="paragraph" w:customStyle="1" w:styleId="12">
    <w:name w:val="Абзац списка1"/>
    <w:basedOn w:val="a"/>
    <w:qFormat/>
    <w:rsid w:val="00CB2064"/>
    <w:pPr>
      <w:ind w:left="720"/>
      <w:contextualSpacing/>
    </w:pPr>
    <w:rPr>
      <w:rFonts w:eastAsia="Times New Roman"/>
    </w:rPr>
  </w:style>
  <w:style w:type="character" w:customStyle="1" w:styleId="MSGENFONTSTYLENAMETEMPLATEROLENUMBERMSGENFONTSTYLENAMEBYROLETEXT20">
    <w:name w:val="MSG_EN_FONT_STYLE_NAME_TEMPLATE_ROLE_NUMBER MSG_EN_FONT_STYLE_NAME_BY_ROLE_TEXT 2"/>
    <w:uiPriority w:val="99"/>
    <w:rsid w:val="00CB2064"/>
    <w:rPr>
      <w:color w:val="231F20"/>
      <w:sz w:val="22"/>
      <w:szCs w:val="22"/>
      <w:shd w:val="clear" w:color="auto" w:fill="FFFFFF"/>
    </w:rPr>
  </w:style>
  <w:style w:type="character" w:customStyle="1" w:styleId="MSGENFONTSTYLENAMETEMPLATEROLELEVELMSGENFONTSTYLENAMEBYROLEHEADING5">
    <w:name w:val="MSG_EN_FONT_STYLE_NAME_TEMPLATE_ROLE_LEVEL MSG_EN_FONT_STYLE_NAME_BY_ROLE_HEADING 5"/>
    <w:uiPriority w:val="99"/>
    <w:rsid w:val="00CB2064"/>
    <w:rPr>
      <w:color w:val="231F20"/>
      <w:sz w:val="19"/>
      <w:szCs w:val="19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3F4C0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Title"/>
    <w:basedOn w:val="a"/>
    <w:link w:val="af3"/>
    <w:uiPriority w:val="99"/>
    <w:qFormat/>
    <w:rsid w:val="003F4C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3">
    <w:name w:val="Название Знак"/>
    <w:basedOn w:val="a0"/>
    <w:link w:val="af2"/>
    <w:uiPriority w:val="99"/>
    <w:rsid w:val="003F4C0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3F4C0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3F4C02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c2">
    <w:name w:val="c2"/>
    <w:basedOn w:val="a0"/>
    <w:uiPriority w:val="99"/>
    <w:rsid w:val="003F4C02"/>
  </w:style>
  <w:style w:type="paragraph" w:customStyle="1" w:styleId="af4">
    <w:name w:val="тема"/>
    <w:rsid w:val="003F4C02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LEVELMSGENFONTSTYLENAMEBYROLEHEADING4">
    <w:name w:val="MSG_EN_FONT_STYLE_NAME_TEMPLATE_ROLE_LEVEL MSG_EN_FONT_STYLE_NAME_BY_ROLE_HEADING 4_"/>
    <w:link w:val="MSGENFONTSTYLENAMETEMPLATEROLELEVELMSGENFONTSTYLENAMEBYROLEHEADING41"/>
    <w:uiPriority w:val="99"/>
    <w:locked/>
    <w:rsid w:val="003F4C02"/>
    <w:rPr>
      <w:rFonts w:cs="Times New Roman"/>
      <w:shd w:val="clear" w:color="auto" w:fill="FFFFFF"/>
    </w:rPr>
  </w:style>
  <w:style w:type="character" w:customStyle="1" w:styleId="MSGENFONTSTYLENAMETEMPLATEROLELEVELMSGENFONTSTYLENAMEBYROLEHEADING40">
    <w:name w:val="MSG_EN_FONT_STYLE_NAME_TEMPLATE_ROLE_LEVEL MSG_EN_FONT_STYLE_NAME_BY_ROLE_HEADING 4"/>
    <w:uiPriority w:val="99"/>
    <w:rsid w:val="003F4C02"/>
    <w:rPr>
      <w:rFonts w:cs="Times New Roman"/>
      <w:color w:val="231F20"/>
      <w:shd w:val="clear" w:color="auto" w:fill="FFFFFF"/>
    </w:rPr>
  </w:style>
  <w:style w:type="paragraph" w:customStyle="1" w:styleId="MSGENFONTSTYLENAMETEMPLATEROLELEVELMSGENFONTSTYLENAMEBYROLEHEADING41">
    <w:name w:val="MSG_EN_FONT_STYLE_NAME_TEMPLATE_ROLE_LEVEL MSG_EN_FONT_STYLE_NAME_BY_ROLE_HEADING 41"/>
    <w:basedOn w:val="a"/>
    <w:link w:val="MSGENFONTSTYLENAMETEMPLATEROLELEVELMSGENFONTSTYLENAMEBYROLEHEADING4"/>
    <w:uiPriority w:val="99"/>
    <w:rsid w:val="003F4C02"/>
    <w:pPr>
      <w:widowControl w:val="0"/>
      <w:shd w:val="clear" w:color="auto" w:fill="FFFFFF"/>
      <w:spacing w:before="300" w:after="120" w:line="244" w:lineRule="exact"/>
      <w:outlineLvl w:val="3"/>
    </w:pPr>
    <w:rPr>
      <w:rFonts w:asciiTheme="minorHAnsi" w:eastAsiaTheme="minorHAnsi" w:hAnsiTheme="minorHAnsi"/>
    </w:rPr>
  </w:style>
  <w:style w:type="character" w:customStyle="1" w:styleId="MSGENFONTSTYLENAMETEMPLATEROLELEVELNUMBERMSGENFONTSTYLENAMEBYROLEHEADING43">
    <w:name w:val="MSG_EN_FONT_STYLE_NAME_TEMPLATE_ROLE_LEVEL_NUMBER MSG_EN_FONT_STYLE_NAME_BY_ROLE_HEADING 4 3"/>
    <w:uiPriority w:val="99"/>
    <w:rsid w:val="003F4C02"/>
    <w:rPr>
      <w:rFonts w:cs="Times New Roman"/>
      <w:color w:val="231F20"/>
      <w:w w:val="70"/>
      <w:shd w:val="clear" w:color="auto" w:fill="FFFFFF"/>
    </w:rPr>
  </w:style>
  <w:style w:type="paragraph" w:customStyle="1" w:styleId="gmail-msolistparagraph">
    <w:name w:val="gmail-msolistparagraph"/>
    <w:basedOn w:val="a"/>
    <w:rsid w:val="001C118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ragmatica">
    <w:name w:val="_Pragmatica"/>
    <w:basedOn w:val="a"/>
    <w:rsid w:val="00DA60AC"/>
    <w:pPr>
      <w:autoSpaceDE w:val="0"/>
      <w:autoSpaceDN w:val="0"/>
      <w:adjustRightInd w:val="0"/>
      <w:spacing w:after="0" w:line="194" w:lineRule="atLeast"/>
      <w:ind w:firstLine="283"/>
      <w:jc w:val="both"/>
      <w:textAlignment w:val="center"/>
    </w:pPr>
    <w:rPr>
      <w:rFonts w:ascii="PragmaticaC" w:eastAsia="Times New Roman" w:hAnsi="PragmaticaC" w:cs="PragmaticaC"/>
      <w:color w:val="000000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57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5">
    <w:name w:val="Основной текст_"/>
    <w:link w:val="13"/>
    <w:locked/>
    <w:rsid w:val="00C57D80"/>
    <w:rPr>
      <w:b/>
      <w:sz w:val="32"/>
      <w:lang w:val="x-none"/>
    </w:rPr>
  </w:style>
  <w:style w:type="paragraph" w:customStyle="1" w:styleId="13">
    <w:name w:val="Основной текст1"/>
    <w:basedOn w:val="a"/>
    <w:link w:val="af5"/>
    <w:rsid w:val="00C57D80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lang w:val="x-none"/>
    </w:rPr>
  </w:style>
  <w:style w:type="paragraph" w:styleId="23">
    <w:name w:val="Body Text 2"/>
    <w:basedOn w:val="a"/>
    <w:link w:val="24"/>
    <w:unhideWhenUsed/>
    <w:rsid w:val="00C57D8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C57D80"/>
    <w:rPr>
      <w:rFonts w:ascii="Calibri" w:eastAsia="Calibri" w:hAnsi="Calibri" w:cs="Times New Roman"/>
    </w:rPr>
  </w:style>
  <w:style w:type="paragraph" w:customStyle="1" w:styleId="Default">
    <w:name w:val="Default"/>
    <w:rsid w:val="001455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af6">
    <w:name w:val="Основной текст + Полужирный"/>
    <w:aliases w:val="Курсив"/>
    <w:rsid w:val="0014550E"/>
    <w:rPr>
      <w:rFonts w:ascii="Times New Roman" w:hAnsi="Times New Roman" w:cs="Times New Roman" w:hint="default"/>
      <w:b/>
      <w:bCs w:val="0"/>
      <w:i/>
      <w:iCs w:val="0"/>
      <w:spacing w:val="0"/>
      <w:sz w:val="21"/>
    </w:rPr>
  </w:style>
  <w:style w:type="character" w:customStyle="1" w:styleId="31">
    <w:name w:val="Основной текст (3)_"/>
    <w:link w:val="32"/>
    <w:locked/>
    <w:rsid w:val="0014550E"/>
    <w:rPr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4550E"/>
    <w:pPr>
      <w:shd w:val="clear" w:color="auto" w:fill="FFFFFF"/>
      <w:spacing w:after="0" w:line="216" w:lineRule="exact"/>
    </w:pPr>
    <w:rPr>
      <w:rFonts w:asciiTheme="minorHAnsi" w:eastAsiaTheme="minorHAnsi" w:hAnsiTheme="minorHAnsi" w:cstheme="minorBidi"/>
      <w:sz w:val="18"/>
      <w:szCs w:val="18"/>
    </w:rPr>
  </w:style>
  <w:style w:type="paragraph" w:customStyle="1" w:styleId="af7">
    <w:name w:val="[Без стиля]"/>
    <w:uiPriority w:val="99"/>
    <w:rsid w:val="00F64D3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titlep">
    <w:name w:val="titlep"/>
    <w:basedOn w:val="a"/>
    <w:rsid w:val="00187AE2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87AE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longtext">
    <w:name w:val="long_text"/>
    <w:basedOn w:val="a0"/>
    <w:rsid w:val="00331AD4"/>
  </w:style>
  <w:style w:type="character" w:customStyle="1" w:styleId="20">
    <w:name w:val="Заголовок 2 Знак"/>
    <w:basedOn w:val="a0"/>
    <w:link w:val="2"/>
    <w:uiPriority w:val="9"/>
    <w:semiHidden/>
    <w:rsid w:val="00196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8">
    <w:name w:val="Body Text Indent"/>
    <w:basedOn w:val="a"/>
    <w:link w:val="af9"/>
    <w:uiPriority w:val="99"/>
    <w:unhideWhenUsed/>
    <w:rsid w:val="00196F4B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rsid w:val="00196F4B"/>
    <w:rPr>
      <w:rFonts w:ascii="Calibri" w:eastAsia="Calibri" w:hAnsi="Calibri" w:cs="Times New Roman"/>
    </w:rPr>
  </w:style>
  <w:style w:type="character" w:customStyle="1" w:styleId="hps">
    <w:name w:val="hps"/>
    <w:uiPriority w:val="99"/>
    <w:rsid w:val="00196F4B"/>
    <w:rPr>
      <w:rFonts w:cs="Times New Roman"/>
    </w:rPr>
  </w:style>
  <w:style w:type="paragraph" w:styleId="afa">
    <w:name w:val="Plain Text"/>
    <w:basedOn w:val="a"/>
    <w:link w:val="afb"/>
    <w:uiPriority w:val="99"/>
    <w:semiHidden/>
    <w:unhideWhenUsed/>
    <w:rsid w:val="00196F4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fb">
    <w:name w:val="Текст Знак"/>
    <w:basedOn w:val="a0"/>
    <w:link w:val="afa"/>
    <w:uiPriority w:val="99"/>
    <w:semiHidden/>
    <w:rsid w:val="00196F4B"/>
    <w:rPr>
      <w:rFonts w:ascii="Calibri" w:hAnsi="Calibri"/>
      <w:szCs w:val="21"/>
    </w:rPr>
  </w:style>
  <w:style w:type="paragraph" w:styleId="afc">
    <w:name w:val="No Spacing"/>
    <w:qFormat/>
    <w:rsid w:val="00196F4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3">
    <w:name w:val="Обычный3"/>
    <w:rsid w:val="00196F4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  <w:style w:type="paragraph" w:customStyle="1" w:styleId="14">
    <w:name w:val="Обычный1"/>
    <w:rsid w:val="00196F4B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paragraph" w:customStyle="1" w:styleId="afd">
    <w:name w:val="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spiski">
    <w:name w:val="spiski"/>
    <w:basedOn w:val="a"/>
    <w:rsid w:val="00196F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satn">
    <w:name w:val="hps atn"/>
    <w:basedOn w:val="a0"/>
    <w:rsid w:val="00196F4B"/>
  </w:style>
  <w:style w:type="paragraph" w:styleId="25">
    <w:name w:val="Body Text Indent 2"/>
    <w:basedOn w:val="a"/>
    <w:link w:val="26"/>
    <w:unhideWhenUsed/>
    <w:rsid w:val="00196F4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196F4B"/>
    <w:rPr>
      <w:rFonts w:ascii="Calibri" w:eastAsia="Calibri" w:hAnsi="Calibri" w:cs="Times New Roman"/>
    </w:rPr>
  </w:style>
  <w:style w:type="paragraph" w:customStyle="1" w:styleId="15">
    <w:name w:val="Знак1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e">
    <w:name w:val="Balloon Text"/>
    <w:basedOn w:val="a"/>
    <w:link w:val="aff"/>
    <w:uiPriority w:val="99"/>
    <w:semiHidden/>
    <w:unhideWhenUsed/>
    <w:rsid w:val="00196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196F4B"/>
    <w:rPr>
      <w:rFonts w:ascii="Segoe UI" w:eastAsia="Calibri" w:hAnsi="Segoe UI" w:cs="Segoe UI"/>
      <w:sz w:val="18"/>
      <w:szCs w:val="18"/>
    </w:rPr>
  </w:style>
  <w:style w:type="character" w:customStyle="1" w:styleId="wmi-callto">
    <w:name w:val="wmi-callto"/>
    <w:rsid w:val="00196F4B"/>
  </w:style>
  <w:style w:type="paragraph" w:customStyle="1" w:styleId="aff0">
    <w:name w:val="Знак Знак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ff1">
    <w:name w:val="FollowedHyperlink"/>
    <w:basedOn w:val="a0"/>
    <w:uiPriority w:val="99"/>
    <w:semiHidden/>
    <w:unhideWhenUsed/>
    <w:rsid w:val="00196F4B"/>
    <w:rPr>
      <w:color w:val="800080" w:themeColor="followedHyperlink"/>
      <w:u w:val="single"/>
    </w:rPr>
  </w:style>
  <w:style w:type="paragraph" w:customStyle="1" w:styleId="Char">
    <w:name w:val="Char"/>
    <w:basedOn w:val="a"/>
    <w:autoRedefine/>
    <w:rsid w:val="00196F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7">
    <w:name w:val="Абзац списка2"/>
    <w:basedOn w:val="a"/>
    <w:rsid w:val="00196F4B"/>
    <w:pPr>
      <w:ind w:left="720"/>
    </w:pPr>
    <w:rPr>
      <w:rFonts w:eastAsia="Times New Roman"/>
    </w:rPr>
  </w:style>
  <w:style w:type="numbering" w:customStyle="1" w:styleId="1">
    <w:name w:val="Стиль1"/>
    <w:rsid w:val="00196F4B"/>
    <w:pPr>
      <w:numPr>
        <w:numId w:val="6"/>
      </w:numPr>
    </w:pPr>
  </w:style>
  <w:style w:type="table" w:customStyle="1" w:styleId="16">
    <w:name w:val="Сетка таблицы1"/>
    <w:basedOn w:val="a1"/>
    <w:next w:val="af"/>
    <w:uiPriority w:val="59"/>
    <w:rsid w:val="0019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ENFONTSTYLENAMETEMPLATEROLELEVELNUMBERMSGENFONTSTYLENAMEBYROLEHEADING52">
    <w:name w:val="MSG_EN_FONT_STYLE_NAME_TEMPLATE_ROLE_LEVEL_NUMBER MSG_EN_FONT_STYLE_NAME_BY_ROLE_HEADING 5 2_"/>
    <w:link w:val="MSGENFONTSTYLENAMETEMPLATEROLELEVELNUMBERMSGENFONTSTYLENAMEBYROLEHEADING521"/>
    <w:uiPriority w:val="99"/>
    <w:locked/>
    <w:rsid w:val="00196F4B"/>
    <w:rPr>
      <w:shd w:val="clear" w:color="auto" w:fill="FFFFFF"/>
    </w:rPr>
  </w:style>
  <w:style w:type="character" w:customStyle="1" w:styleId="MSGENFONTSTYLENAMETEMPLATEROLELEVELNUMBERMSGENFONTSTYLENAMEBYROLEHEADING520">
    <w:name w:val="MSG_EN_FONT_STYLE_NAME_TEMPLATE_ROLE_LEVEL_NUMBER MSG_EN_FONT_STYLE_NAME_BY_ROLE_HEADING 5 2"/>
    <w:uiPriority w:val="99"/>
    <w:rsid w:val="00196F4B"/>
    <w:rPr>
      <w:color w:val="231F20"/>
      <w:sz w:val="22"/>
      <w:szCs w:val="22"/>
      <w:shd w:val="clear" w:color="auto" w:fill="FFFFFF"/>
    </w:rPr>
  </w:style>
  <w:style w:type="paragraph" w:customStyle="1" w:styleId="MSGENFONTSTYLENAMETEMPLATEROLELEVELNUMBERMSGENFONTSTYLENAMEBYROLEHEADING521">
    <w:name w:val="MSG_EN_FONT_STYLE_NAME_TEMPLATE_ROLE_LEVEL_NUMBER MSG_EN_FONT_STYLE_NAME_BY_ROLE_HEADING 5 21"/>
    <w:basedOn w:val="a"/>
    <w:link w:val="MSGENFONTSTYLENAMETEMPLATEROLELEVELNUMBERMSGENFONTSTYLENAMEBYROLEHEADING52"/>
    <w:uiPriority w:val="99"/>
    <w:rsid w:val="00196F4B"/>
    <w:pPr>
      <w:widowControl w:val="0"/>
      <w:shd w:val="clear" w:color="auto" w:fill="FFFFFF"/>
      <w:spacing w:before="180" w:after="0" w:line="244" w:lineRule="exact"/>
      <w:jc w:val="both"/>
      <w:outlineLvl w:val="4"/>
    </w:pPr>
    <w:rPr>
      <w:rFonts w:asciiTheme="minorHAnsi" w:eastAsiaTheme="minorHAnsi" w:hAnsiTheme="minorHAnsi" w:cstheme="minorBidi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96F4B"/>
    <w:rPr>
      <w:rFonts w:cs="Times New Roman"/>
      <w:i/>
      <w:iCs/>
      <w:color w:val="231F20"/>
      <w:sz w:val="22"/>
      <w:szCs w:val="22"/>
      <w:u w:val="none"/>
      <w:shd w:val="clear" w:color="auto" w:fill="FFFFFF"/>
    </w:rPr>
  </w:style>
  <w:style w:type="paragraph" w:customStyle="1" w:styleId="17">
    <w:name w:val="З1"/>
    <w:rsid w:val="00196F4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character" w:customStyle="1" w:styleId="MSGENFONTSTYLENAMETEMPLATEROLELEVELMSGENFONTSTYLENAMEBYROLEHEADING4MSGENFONTSTYLEMODIFERSCALING70">
    <w:name w:val="MSG_EN_FONT_STYLE_NAME_TEMPLATE_ROLE_LEVEL MSG_EN_FONT_STYLE_NAME_BY_ROLE_HEADING 4 + MSG_EN_FONT_STYLE_MODIFER_SCALING 70"/>
    <w:basedOn w:val="MSGENFONTSTYLENAMETEMPLATEROLELEVELMSGENFONTSTYLENAMEBYROLEHEADING4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character" w:customStyle="1" w:styleId="MSGENFONTSTYLENAMETEMPLATEROLELEVELNUMBERMSGENFONTSTYLENAMEBYROLEHEADING430">
    <w:name w:val="MSG_EN_FONT_STYLE_NAME_TEMPLATE_ROLE_LEVEL_NUMBER MSG_EN_FONT_STYLE_NAME_BY_ROLE_HEADING 4 3_"/>
    <w:basedOn w:val="a0"/>
    <w:link w:val="MSGENFONTSTYLENAMETEMPLATEROLELEVELNUMBERMSGENFONTSTYLENAMEBYROLEHEADING431"/>
    <w:uiPriority w:val="99"/>
    <w:locked/>
    <w:rsid w:val="00196F4B"/>
    <w:rPr>
      <w:rFonts w:cs="Times New Roman"/>
      <w:w w:val="70"/>
      <w:shd w:val="clear" w:color="auto" w:fill="FFFFFF"/>
    </w:rPr>
  </w:style>
  <w:style w:type="paragraph" w:customStyle="1" w:styleId="MSGENFONTSTYLENAMETEMPLATEROLELEVELNUMBERMSGENFONTSTYLENAMEBYROLEHEADING431">
    <w:name w:val="MSG_EN_FONT_STYLE_NAME_TEMPLATE_ROLE_LEVEL_NUMBER MSG_EN_FONT_STYLE_NAME_BY_ROLE_HEADING 4 31"/>
    <w:basedOn w:val="a"/>
    <w:link w:val="MSGENFONTSTYLENAMETEMPLATEROLELEVELNUMBERMSGENFONTSTYLENAMEBYROLEHEADING430"/>
    <w:uiPriority w:val="99"/>
    <w:rsid w:val="00196F4B"/>
    <w:pPr>
      <w:widowControl w:val="0"/>
      <w:shd w:val="clear" w:color="auto" w:fill="FFFFFF"/>
      <w:spacing w:before="300" w:after="140" w:line="244" w:lineRule="exact"/>
      <w:jc w:val="center"/>
      <w:outlineLvl w:val="3"/>
    </w:pPr>
    <w:rPr>
      <w:rFonts w:asciiTheme="minorHAnsi" w:eastAsiaTheme="minorHAnsi" w:hAnsiTheme="minorHAnsi"/>
      <w:w w:val="70"/>
    </w:rPr>
  </w:style>
  <w:style w:type="character" w:customStyle="1" w:styleId="MSGENFONTSTYLENAMETEMPLATEROLENUMBERMSGENFONTSTYLENAMEBYROLETEXT8">
    <w:name w:val="MSG_EN_FONT_STYLE_NAME_TEMPLATE_ROLE_NUMBER MSG_EN_FONT_STYLE_NAME_BY_ROLE_TEXT 8_"/>
    <w:basedOn w:val="a0"/>
    <w:link w:val="MSGENFONTSTYLENAMETEMPLATEROLENUMBERMSGENFONTSTYLENAMEBYROLETEXT81"/>
    <w:uiPriority w:val="99"/>
    <w:locked/>
    <w:rsid w:val="00196F4B"/>
    <w:rPr>
      <w:rFonts w:cs="Times New Roman"/>
      <w:w w:val="70"/>
      <w:shd w:val="clear" w:color="auto" w:fill="FFFFFF"/>
    </w:rPr>
  </w:style>
  <w:style w:type="character" w:customStyle="1" w:styleId="MSGENFONTSTYLENAMETEMPLATEROLENUMBERMSGENFONTSTYLENAMEBYROLETEXT80">
    <w:name w:val="MSG_EN_FONT_STYLE_NAME_TEMPLATE_ROLE_NUMBER MSG_EN_FONT_STYLE_NAME_BY_ROLE_TEXT 8"/>
    <w:basedOn w:val="MSGENFONTSTYLENAMETEMPLATEROLENUMBERMSGENFONTSTYLENAMEBYROLETEXT8"/>
    <w:uiPriority w:val="99"/>
    <w:rsid w:val="00196F4B"/>
    <w:rPr>
      <w:rFonts w:cs="Times New Roman"/>
      <w:color w:val="231F20"/>
      <w:w w:val="70"/>
      <w:shd w:val="clear" w:color="auto" w:fill="FFFFFF"/>
    </w:rPr>
  </w:style>
  <w:style w:type="paragraph" w:customStyle="1" w:styleId="MSGENFONTSTYLENAMETEMPLATEROLENUMBERMSGENFONTSTYLENAMEBYROLETEXT81">
    <w:name w:val="MSG_EN_FONT_STYLE_NAME_TEMPLATE_ROLE_NUMBER MSG_EN_FONT_STYLE_NAME_BY_ROLE_TEXT 81"/>
    <w:basedOn w:val="a"/>
    <w:link w:val="MSGENFONTSTYLENAMETEMPLATEROLENUMBERMSGENFONTSTYLENAMEBYROLETEXT8"/>
    <w:uiPriority w:val="99"/>
    <w:rsid w:val="00196F4B"/>
    <w:pPr>
      <w:widowControl w:val="0"/>
      <w:shd w:val="clear" w:color="auto" w:fill="FFFFFF"/>
      <w:spacing w:before="120" w:after="300" w:line="244" w:lineRule="exact"/>
      <w:jc w:val="center"/>
    </w:pPr>
    <w:rPr>
      <w:rFonts w:asciiTheme="minorHAnsi" w:eastAsiaTheme="minorHAnsi" w:hAnsiTheme="minorHAnsi"/>
      <w:w w:val="70"/>
    </w:rPr>
  </w:style>
  <w:style w:type="character" w:customStyle="1" w:styleId="MSGENFONTSTYLENAMETEMPLATEROLELEVELNUMBERMSGENFONTSTYLENAMEBYROLEHEADING43MSGENFONTSTYLEMODIFERSIZE105">
    <w:name w:val="MSG_EN_FONT_STYLE_NAME_TEMPLATE_ROLE_LEVEL_NUMBER MSG_EN_FONT_STYLE_NAME_BY_ROLE_HEADING 4 3 + MSG_EN_FONT_STYLE_MODIFER_SIZE 10.5"/>
    <w:aliases w:val="MSG_EN_FONT_STYLE_MODIFER_BOLD3,MSG_EN_FONT_STYLE_MODIFER_ITALIC5,MSG_EN_FONT_STYLE_MODIFER_SCALING 100"/>
    <w:basedOn w:val="MSGENFONTSTYLENAMETEMPLATEROLELEVELNUMBERMSGENFONTSTYLENAMEBYROLEHEADING430"/>
    <w:uiPriority w:val="99"/>
    <w:rsid w:val="00196F4B"/>
    <w:rPr>
      <w:rFonts w:cs="Times New Roman"/>
      <w:b/>
      <w:bCs/>
      <w:i/>
      <w:iCs/>
      <w:color w:val="231F20"/>
      <w:w w:val="100"/>
      <w:sz w:val="21"/>
      <w:szCs w:val="21"/>
      <w:u w:val="none"/>
      <w:shd w:val="clear" w:color="auto" w:fill="FFFFFF"/>
    </w:rPr>
  </w:style>
  <w:style w:type="paragraph" w:customStyle="1" w:styleId="aff2">
    <w:name w:val="Знак Знак Знак Знак"/>
    <w:basedOn w:val="a"/>
    <w:rsid w:val="00196F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041">
    <w:name w:val="04_Заголовок (с часами в 1 строку)"/>
    <w:basedOn w:val="af7"/>
    <w:uiPriority w:val="99"/>
    <w:rsid w:val="00196F4B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4">
    <w:name w:val="Абзац списка3"/>
    <w:basedOn w:val="a"/>
    <w:rsid w:val="002E6C9C"/>
    <w:pPr>
      <w:ind w:left="720"/>
    </w:pPr>
    <w:rPr>
      <w:rFonts w:eastAsia="Times New Roman"/>
    </w:rPr>
  </w:style>
  <w:style w:type="paragraph" w:customStyle="1" w:styleId="aff3">
    <w:name w:val="Знак Знак Знак"/>
    <w:basedOn w:val="a"/>
    <w:autoRedefine/>
    <w:uiPriority w:val="99"/>
    <w:rsid w:val="007F34C7"/>
    <w:pPr>
      <w:spacing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u.by/ru/homepage/obrazovatelnyj-protsess-2017-2018-uchebnyj-god/202-uchebnye-predmety-v-xi-klassy/1283-vsemirnaya-istoriya.html" TargetMode="External"/><Relationship Id="rId18" Type="http://schemas.openxmlformats.org/officeDocument/2006/relationships/hyperlink" Target="http://www.adu.by" TargetMode="External"/><Relationship Id="rId26" Type="http://schemas.openxmlformats.org/officeDocument/2006/relationships/hyperlink" Target="http://adu.by/ru/homepage/obrazovatelnyj-protsess-2017-2018-uchebnyj-god/202-uchebnye-predmety-v-xi-klassy/1284-istoriya-belarusi.html" TargetMode="External"/><Relationship Id="rId39" Type="http://schemas.openxmlformats.org/officeDocument/2006/relationships/hyperlink" Target="http://adu.by/ru/homepage/obrazovatelnyj-protsess-2017-2018-uchebnyj-god/202-uchebnye-predmety-v-xi-klassy/1284-istoriya-belarus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u.by" TargetMode="External"/><Relationship Id="rId34" Type="http://schemas.openxmlformats.org/officeDocument/2006/relationships/hyperlink" Target="http://www.adu.by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adu.by" TargetMode="External"/><Relationship Id="rId17" Type="http://schemas.openxmlformats.org/officeDocument/2006/relationships/hyperlink" Target="http://adu.by/ru/homepage/obrazovatelnyj-protsess-2017-2018-uchebnyj-god/202-uchebnye-predmety-v-xi-klassy/1284-istoriya-belarusi.html" TargetMode="External"/><Relationship Id="rId25" Type="http://schemas.openxmlformats.org/officeDocument/2006/relationships/hyperlink" Target="http://adu.by/ru/homepage/obrazovatelnyj-protsess-2017-2018-uchebnyj-god/202-uchebnye-predmety-v-xi-klassy/1283-vsemirnaya-istoriya.html" TargetMode="External"/><Relationship Id="rId33" Type="http://schemas.openxmlformats.org/officeDocument/2006/relationships/hyperlink" Target="http://adu.by/ru/homepage/obrazovatelnyj-protsess-2017-2018-uchebnyj-god/202-uchebnye-predmety-v-xi-klassy/1284-istoriya-belarusi.html" TargetMode="External"/><Relationship Id="rId38" Type="http://schemas.openxmlformats.org/officeDocument/2006/relationships/hyperlink" Target="http://adu.by/ru/homepage/obrazovatelnyj-protsess-2017-2018-uchebnyj-god/202-uchebnye-predmety-v-xi-klassy/1283-vsemirnaya-istor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u.by/ru/homepage/obrazovatelnyj-protsess-2017-2018-uchebnyj-god/202-uchebnye-predmety-v-xi-klassy/1283-vsemirnaya-istoriya.html" TargetMode="External"/><Relationship Id="rId20" Type="http://schemas.openxmlformats.org/officeDocument/2006/relationships/hyperlink" Target="http://adu.by/ru/homepage/obrazovatelnyj-protsess-2017-2018-uchebnyj-god/202-uchebnye-predmety-v-xi-klassy/1284-istoriya-belarusi.html" TargetMode="External"/><Relationship Id="rId29" Type="http://schemas.openxmlformats.org/officeDocument/2006/relationships/hyperlink" Target="http://adu.by/ru/homepage/obrazovatelnyj-protsess-2017-2018-uchebnyj-god/202-uchebnye-predmety-v-xi-klassy/1283-vsemirnaya-istoriya.html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u.by/ru/homepage/obrazovatelnyj-protsess-2017-2018-uchebnyj-god/202-uchebnye-predmety-v-xi-klassy/1284-istoriya-belarusi.html" TargetMode="External"/><Relationship Id="rId24" Type="http://schemas.openxmlformats.org/officeDocument/2006/relationships/hyperlink" Target="http://www.adu.by" TargetMode="External"/><Relationship Id="rId32" Type="http://schemas.openxmlformats.org/officeDocument/2006/relationships/hyperlink" Target="http://adu.by/ru/homepage/obrazovatelnyj-protsess-2017-2018-uchebnyj-god/202-uchebnye-predmety-v-xi-klassy/1283-vsemirnaya-istoriya.html" TargetMode="External"/><Relationship Id="rId37" Type="http://schemas.openxmlformats.org/officeDocument/2006/relationships/hyperlink" Target="http://www.adu.by" TargetMode="External"/><Relationship Id="rId40" Type="http://schemas.openxmlformats.org/officeDocument/2006/relationships/hyperlink" Target="http://www.academy.edu.by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du.by" TargetMode="External"/><Relationship Id="rId23" Type="http://schemas.openxmlformats.org/officeDocument/2006/relationships/hyperlink" Target="http://e-vedy.adu.by/" TargetMode="External"/><Relationship Id="rId28" Type="http://schemas.openxmlformats.org/officeDocument/2006/relationships/hyperlink" Target="http://www.adu.by" TargetMode="External"/><Relationship Id="rId36" Type="http://schemas.openxmlformats.org/officeDocument/2006/relationships/hyperlink" Target="http://adu.by/ru/homepage/obrazovatelnyj-protsess-2017-2018-uchebnyj-god/202-uchebnye-predmety-v-xi-klassy/1284-istoriya-belarusi.html" TargetMode="External"/><Relationship Id="rId10" Type="http://schemas.openxmlformats.org/officeDocument/2006/relationships/hyperlink" Target="http://adu.by/ru/homepage/obrazovatelnyj-protsess-2017-2018-uchebnyj-god/202-uchebnye-predmety-v-xi-klassy/1283-vsemirnaya-istoriya.html" TargetMode="External"/><Relationship Id="rId19" Type="http://schemas.openxmlformats.org/officeDocument/2006/relationships/hyperlink" Target="http://adu.by/ru/homepage/obrazovatelnyj-protsess-2017-2018-uchebnyj-god/202-uchebnye-predmety-v-xi-klassy/1283-vsemirnaya-istoriya.html" TargetMode="External"/><Relationship Id="rId31" Type="http://schemas.openxmlformats.org/officeDocument/2006/relationships/hyperlink" Target="http://www.adu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u.by" TargetMode="External"/><Relationship Id="rId14" Type="http://schemas.openxmlformats.org/officeDocument/2006/relationships/hyperlink" Target="http://adu.by/ru/homepage/obrazovatelnyj-protsess-2017-2018-uchebnyj-god/202-uchebnye-predmety-v-xi-klassy/1284-istoriya-belarusi.html" TargetMode="External"/><Relationship Id="rId22" Type="http://schemas.openxmlformats.org/officeDocument/2006/relationships/hyperlink" Target="http://www.adu.by/ru/uchitelyu/otsenka-kachestva-obrazovaniya.html" TargetMode="External"/><Relationship Id="rId27" Type="http://schemas.openxmlformats.org/officeDocument/2006/relationships/hyperlink" Target="http://e-padruchnik.adu.by/" TargetMode="External"/><Relationship Id="rId30" Type="http://schemas.openxmlformats.org/officeDocument/2006/relationships/hyperlink" Target="http://adu.by/ru/homepage/obrazovatelnyj-protsess-2017-2018-uchebnyj-god/202-uchebnye-predmety-v-xi-klassy/1284-istoriya-belarusi.html" TargetMode="External"/><Relationship Id="rId35" Type="http://schemas.openxmlformats.org/officeDocument/2006/relationships/hyperlink" Target="http://adu.by/ru/homepage/obrazovatelnyj-protsess-2017-2018-uchebnyj-god/202-uchebnye-predmety-v-xi-klassy/1283-vsemirnaya-istoriya.html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3F580-C169-4A82-8A6F-4C826DFB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7248</Words>
  <Characters>41317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Korzhova</dc:creator>
  <cp:lastModifiedBy>Хотина Татьяна</cp:lastModifiedBy>
  <cp:revision>2</cp:revision>
  <cp:lastPrinted>2017-07-31T16:09:00Z</cp:lastPrinted>
  <dcterms:created xsi:type="dcterms:W3CDTF">2017-08-03T08:33:00Z</dcterms:created>
  <dcterms:modified xsi:type="dcterms:W3CDTF">2017-08-03T08:33:00Z</dcterms:modified>
</cp:coreProperties>
</file>